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60C94EE3"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602CAB">
        <w:t>ОП.12</w:t>
      </w:r>
      <w:r w:rsidR="00904DEE">
        <w:t xml:space="preserve"> </w:t>
      </w:r>
      <w:r w:rsidR="00DA2084">
        <w:t>ЭКОНОМИКА ОТРАСЛИ</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1E393E3D" w14:textId="77777777" w:rsidR="0070080E" w:rsidRPr="007008EC" w:rsidRDefault="0070080E" w:rsidP="0070080E">
      <w:pPr>
        <w:keepNext/>
        <w:outlineLvl w:val="0"/>
        <w:rPr>
          <w:rFonts w:ascii="Times New Roman" w:eastAsia="Times New Roman" w:hAnsi="Times New Roman"/>
          <w:bCs/>
          <w:kern w:val="32"/>
          <w:sz w:val="24"/>
          <w:szCs w:val="24"/>
          <w:lang w:eastAsia="x-none"/>
        </w:rPr>
      </w:pPr>
      <w:r w:rsidRPr="005C4606">
        <w:rPr>
          <w:rFonts w:ascii="Times New Roman" w:hAnsi="Times New Roman"/>
          <w:sz w:val="24"/>
          <w:szCs w:val="24"/>
        </w:rPr>
        <w:t>09.02.12 Техническая эксплуатация и сопровождение информационных систем</w:t>
      </w: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6F572C27" w14:textId="77777777" w:rsidR="0070080E" w:rsidRPr="007008EC" w:rsidRDefault="00682CBF" w:rsidP="0070080E">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70080E" w:rsidRPr="005C4606">
        <w:rPr>
          <w:rFonts w:ascii="Times New Roman" w:hAnsi="Times New Roman"/>
          <w:sz w:val="24"/>
          <w:szCs w:val="24"/>
        </w:rPr>
        <w:t>09.02.12 Техническая эксплуатация и сопровождение информационных систем</w:t>
      </w:r>
    </w:p>
    <w:p w14:paraId="2466D7BD" w14:textId="15155B2B" w:rsidR="00682CBF" w:rsidRDefault="00682CBF" w:rsidP="0070080E">
      <w:pPr>
        <w:keepNext/>
        <w:outlineLvl w:val="0"/>
        <w:rPr>
          <w:rFonts w:ascii="Times New Roman" w:hAnsi="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267F4FC6"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292B76F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w:t>
      </w:r>
      <w:bookmarkEnd w:id="14"/>
      <w:bookmarkEnd w:id="15"/>
      <w:bookmarkEnd w:id="16"/>
      <w:bookmarkEnd w:id="17"/>
      <w:bookmarkEnd w:id="18"/>
      <w:bookmarkEnd w:id="19"/>
      <w:bookmarkEnd w:id="20"/>
      <w:bookmarkEnd w:id="21"/>
      <w:bookmarkEnd w:id="22"/>
      <w:r w:rsidR="007F75A2">
        <w:rPr>
          <w:rFonts w:ascii="Times New Roman" w:hAnsi="Times New Roman"/>
          <w:color w:val="auto"/>
        </w:rPr>
        <w:t>м</w:t>
      </w:r>
    </w:p>
    <w:p w14:paraId="729FF22C" w14:textId="77777777" w:rsidR="0007497B" w:rsidRDefault="0007497B" w:rsidP="0007497B">
      <w:pPr>
        <w:suppressAutoHyphens/>
        <w:ind w:firstLine="709"/>
        <w:jc w:val="both"/>
        <w:rPr>
          <w:rFonts w:ascii="Times New Roman" w:eastAsia="Times New Roman" w:hAnsi="Times New Roman"/>
          <w:sz w:val="24"/>
          <w:szCs w:val="24"/>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2E1371">
        <w:rPr>
          <w:rFonts w:ascii="Times New Roman" w:hAnsi="Times New Roman"/>
          <w:sz w:val="24"/>
          <w:szCs w:val="24"/>
        </w:rPr>
        <w:t>«Экономика отрасли»</w:t>
      </w:r>
      <w:r w:rsidRPr="002E1371">
        <w:rPr>
          <w:rFonts w:ascii="Times New Roman" w:eastAsia="Times New Roman" w:hAnsi="Times New Roman"/>
          <w:sz w:val="24"/>
          <w:szCs w:val="24"/>
        </w:rPr>
        <w:t xml:space="preserve">: </w:t>
      </w:r>
      <w:r w:rsidRPr="00423191">
        <w:rPr>
          <w:rFonts w:ascii="Times New Roman" w:eastAsia="Times New Roman" w:hAnsi="Times New Roman"/>
          <w:sz w:val="24"/>
          <w:szCs w:val="24"/>
        </w:rPr>
        <w:t>формирование знаний об экономических основах функционирования отрасли, освоение принципов управления ресурсами и финансовыми потоками, развитие навыков анализа экономических показателей и принятия обоснованных решений для повышения эффективности профессиональной деятельности.</w:t>
      </w:r>
    </w:p>
    <w:p w14:paraId="7D1A70CD" w14:textId="77777777" w:rsidR="0007497B" w:rsidRDefault="0007497B" w:rsidP="0007497B">
      <w:pPr>
        <w:suppressAutoHyphens/>
        <w:ind w:firstLine="709"/>
        <w:jc w:val="both"/>
        <w:rPr>
          <w:rFonts w:ascii="Times New Roman" w:hAnsi="Times New Roman"/>
          <w:sz w:val="24"/>
          <w:szCs w:val="24"/>
        </w:rPr>
      </w:pPr>
      <w:r>
        <w:rPr>
          <w:rFonts w:ascii="Times New Roman" w:hAnsi="Times New Roman"/>
          <w:sz w:val="24"/>
          <w:szCs w:val="24"/>
        </w:rPr>
        <w:t>Дисциплина «</w:t>
      </w:r>
      <w:r w:rsidRPr="002E1371">
        <w:rPr>
          <w:rFonts w:ascii="Times New Roman" w:hAnsi="Times New Roman"/>
          <w:sz w:val="24"/>
          <w:szCs w:val="24"/>
        </w:rPr>
        <w:t>Экономика отрасли</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2E1371">
        <w:rPr>
          <w:rFonts w:ascii="Times New Roman" w:hAnsi="Times New Roman"/>
          <w:iCs/>
          <w:sz w:val="24"/>
          <w:szCs w:val="24"/>
        </w:rPr>
        <w:t>обязательную часть общепрофессионального цикла образовательной программы.</w:t>
      </w:r>
    </w:p>
    <w:p w14:paraId="1A523C2B" w14:textId="77777777" w:rsidR="0080579E" w:rsidRDefault="0080579E" w:rsidP="00F02B70">
      <w:pPr>
        <w:pStyle w:val="110"/>
        <w:spacing w:after="0" w:line="240" w:lineRule="auto"/>
        <w:rPr>
          <w:rFonts w:ascii="Times New Roman" w:hAnsi="Times New Roman"/>
          <w:color w:val="auto"/>
        </w:rPr>
      </w:pPr>
    </w:p>
    <w:p w14:paraId="46B8949A" w14:textId="1653723D" w:rsidR="00F02B70" w:rsidRPr="00F02B70" w:rsidRDefault="00F02B70" w:rsidP="00F02B70">
      <w:pPr>
        <w:pStyle w:val="110"/>
        <w:spacing w:after="0" w:line="240" w:lineRule="auto"/>
        <w:rPr>
          <w:rFonts w:ascii="Times New Roman" w:hAnsi="Times New Roman"/>
          <w:color w:val="auto"/>
        </w:rPr>
      </w:pPr>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084E5DD9" w14:textId="41EB2BAC" w:rsidR="00F02B70" w:rsidRDefault="00F02B70" w:rsidP="00013F77">
      <w:pPr>
        <w:spacing w:after="0" w:line="240" w:lineRule="auto"/>
        <w:ind w:firstLine="709"/>
        <w:jc w:val="both"/>
        <w:rPr>
          <w:rFonts w:ascii="Times New Roman" w:eastAsia="Times New Roman" w:hAnsi="Times New Roman"/>
          <w:sz w:val="24"/>
          <w:szCs w:val="24"/>
        </w:rPr>
      </w:pPr>
      <w:r w:rsidRPr="00F02B70">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19614FC0" w14:textId="77777777" w:rsidR="009551CB" w:rsidRPr="00F02B70" w:rsidRDefault="009551CB" w:rsidP="00F02B70">
      <w:pPr>
        <w:spacing w:after="0" w:line="240" w:lineRule="auto"/>
        <w:ind w:firstLine="709"/>
        <w:jc w:val="both"/>
        <w:rPr>
          <w:rFonts w:ascii="Times New Roman" w:eastAsia="Times New Roman" w:hAnsi="Times New Roman"/>
          <w:sz w:val="24"/>
          <w:szCs w:val="24"/>
        </w:rPr>
      </w:pPr>
    </w:p>
    <w:p w14:paraId="03ECA553" w14:textId="20B9F960" w:rsidR="00F02B70" w:rsidRDefault="00F02B70" w:rsidP="00F02B70">
      <w:pPr>
        <w:spacing w:after="0" w:line="240" w:lineRule="auto"/>
        <w:ind w:firstLine="709"/>
        <w:rPr>
          <w:rFonts w:ascii="Times New Roman" w:hAnsi="Times New Roman"/>
          <w:bCs/>
          <w:sz w:val="24"/>
          <w:szCs w:val="24"/>
        </w:rPr>
      </w:pPr>
      <w:r w:rsidRPr="00F02B70">
        <w:rPr>
          <w:rFonts w:ascii="Times New Roman" w:hAnsi="Times New Roman"/>
          <w:bCs/>
          <w:sz w:val="24"/>
          <w:szCs w:val="24"/>
        </w:rPr>
        <w:t>В результате освоения дисциплины обучающийся должен:</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4252"/>
      </w:tblGrid>
      <w:tr w:rsidR="00F02B70" w:rsidRPr="00243B11" w14:paraId="1DFD6BC4" w14:textId="77777777" w:rsidTr="00B8599B">
        <w:tc>
          <w:tcPr>
            <w:tcW w:w="1129" w:type="dxa"/>
            <w:tcBorders>
              <w:top w:val="single" w:sz="4" w:space="0" w:color="auto"/>
              <w:left w:val="single" w:sz="4" w:space="0" w:color="auto"/>
              <w:right w:val="single" w:sz="4" w:space="0" w:color="auto"/>
            </w:tcBorders>
          </w:tcPr>
          <w:p w14:paraId="288F2125" w14:textId="77777777" w:rsidR="00F02B70" w:rsidRPr="00FC2A4D" w:rsidRDefault="00F02B70" w:rsidP="00F02B70">
            <w:pPr>
              <w:spacing w:after="0" w:line="240" w:lineRule="auto"/>
              <w:rPr>
                <w:rStyle w:val="af1"/>
                <w:b/>
                <w:i w:val="0"/>
                <w:iCs/>
                <w:sz w:val="24"/>
                <w:szCs w:val="24"/>
              </w:rPr>
            </w:pPr>
            <w:r w:rsidRPr="00243B11">
              <w:rPr>
                <w:rStyle w:val="af1"/>
                <w:b/>
                <w:sz w:val="24"/>
                <w:szCs w:val="24"/>
              </w:rPr>
              <w:t xml:space="preserve">Код </w:t>
            </w:r>
            <w:r w:rsidRPr="00FC2A4D">
              <w:rPr>
                <w:rStyle w:val="af1"/>
                <w:b/>
                <w:iCs/>
                <w:sz w:val="24"/>
                <w:szCs w:val="24"/>
              </w:rPr>
              <w:t xml:space="preserve">ОК, </w:t>
            </w:r>
          </w:p>
          <w:p w14:paraId="15F74091" w14:textId="77777777" w:rsidR="00F02B70" w:rsidRPr="00243B11" w:rsidRDefault="00F02B70" w:rsidP="00F02B70">
            <w:pPr>
              <w:spacing w:after="0" w:line="240" w:lineRule="auto"/>
              <w:rPr>
                <w:rStyle w:val="af1"/>
                <w:b/>
                <w:i w:val="0"/>
                <w:sz w:val="24"/>
                <w:szCs w:val="24"/>
              </w:rPr>
            </w:pPr>
            <w:r w:rsidRPr="00FC2A4D">
              <w:rPr>
                <w:rStyle w:val="af1"/>
                <w:b/>
                <w:iCs/>
                <w:sz w:val="24"/>
                <w:szCs w:val="24"/>
              </w:rPr>
              <w:t>ПК</w:t>
            </w:r>
            <w:r w:rsidRPr="00243B11">
              <w:rPr>
                <w:rStyle w:val="af1"/>
                <w:b/>
                <w:sz w:val="24"/>
                <w:szCs w:val="24"/>
              </w:rPr>
              <w:t xml:space="preserve"> </w:t>
            </w:r>
          </w:p>
        </w:tc>
        <w:tc>
          <w:tcPr>
            <w:tcW w:w="4253" w:type="dxa"/>
            <w:tcBorders>
              <w:top w:val="single" w:sz="4" w:space="0" w:color="auto"/>
              <w:left w:val="single" w:sz="4" w:space="0" w:color="auto"/>
              <w:right w:val="single" w:sz="4" w:space="0" w:color="auto"/>
            </w:tcBorders>
          </w:tcPr>
          <w:p w14:paraId="4974B006" w14:textId="77777777" w:rsidR="00F02B70" w:rsidRPr="00243B11" w:rsidRDefault="00F02B70" w:rsidP="00F02B70">
            <w:pPr>
              <w:spacing w:after="0" w:line="240" w:lineRule="auto"/>
              <w:jc w:val="center"/>
              <w:rPr>
                <w:rFonts w:ascii="Times New Roman" w:hAnsi="Times New Roman"/>
                <w:b/>
                <w:sz w:val="24"/>
                <w:szCs w:val="24"/>
              </w:rPr>
            </w:pPr>
            <w:r w:rsidRPr="00243B11">
              <w:rPr>
                <w:rFonts w:ascii="Times New Roman" w:hAnsi="Times New Roman"/>
                <w:b/>
                <w:sz w:val="24"/>
                <w:szCs w:val="24"/>
              </w:rPr>
              <w:t>Уметь</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C91BC9C" w14:textId="77777777" w:rsidR="00F02B70" w:rsidRPr="00243B11" w:rsidRDefault="00F02B70" w:rsidP="00F02B70">
            <w:pPr>
              <w:spacing w:after="0" w:line="240" w:lineRule="auto"/>
              <w:jc w:val="center"/>
              <w:rPr>
                <w:rFonts w:ascii="Times New Roman" w:hAnsi="Times New Roman"/>
                <w:b/>
                <w:i/>
                <w:sz w:val="24"/>
                <w:szCs w:val="24"/>
              </w:rPr>
            </w:pPr>
            <w:r w:rsidRPr="00243B11">
              <w:rPr>
                <w:rFonts w:ascii="Times New Roman" w:hAnsi="Times New Roman"/>
                <w:b/>
                <w:sz w:val="24"/>
                <w:szCs w:val="24"/>
              </w:rPr>
              <w:t>Знать</w:t>
            </w:r>
          </w:p>
        </w:tc>
      </w:tr>
      <w:tr w:rsidR="00F02B70" w:rsidRPr="00243B11" w14:paraId="39017DEB" w14:textId="77777777" w:rsidTr="00B8599B">
        <w:tc>
          <w:tcPr>
            <w:tcW w:w="1129" w:type="dxa"/>
            <w:tcBorders>
              <w:top w:val="single" w:sz="4" w:space="0" w:color="auto"/>
              <w:left w:val="single" w:sz="4" w:space="0" w:color="auto"/>
              <w:right w:val="single" w:sz="4" w:space="0" w:color="auto"/>
            </w:tcBorders>
          </w:tcPr>
          <w:p w14:paraId="1E1BEF6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1</w:t>
            </w:r>
          </w:p>
        </w:tc>
        <w:tc>
          <w:tcPr>
            <w:tcW w:w="4253" w:type="dxa"/>
            <w:tcBorders>
              <w:top w:val="single" w:sz="4" w:space="0" w:color="auto"/>
              <w:left w:val="single" w:sz="4" w:space="0" w:color="auto"/>
              <w:right w:val="single" w:sz="4" w:space="0" w:color="auto"/>
            </w:tcBorders>
          </w:tcPr>
          <w:p w14:paraId="30BD35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5C45BC5"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Методы и подходы решения задач профессиональной деятельности</w:t>
            </w:r>
          </w:p>
        </w:tc>
      </w:tr>
      <w:tr w:rsidR="00F02B70" w:rsidRPr="00243B11" w14:paraId="5AF96EFC" w14:textId="77777777" w:rsidTr="00B8599B">
        <w:tc>
          <w:tcPr>
            <w:tcW w:w="1129" w:type="dxa"/>
            <w:tcBorders>
              <w:left w:val="single" w:sz="4" w:space="0" w:color="auto"/>
              <w:bottom w:val="single" w:sz="4" w:space="0" w:color="auto"/>
              <w:right w:val="single" w:sz="4" w:space="0" w:color="auto"/>
            </w:tcBorders>
          </w:tcPr>
          <w:p w14:paraId="094862B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2</w:t>
            </w:r>
          </w:p>
        </w:tc>
        <w:tc>
          <w:tcPr>
            <w:tcW w:w="4253" w:type="dxa"/>
            <w:tcBorders>
              <w:left w:val="single" w:sz="4" w:space="0" w:color="auto"/>
              <w:bottom w:val="single" w:sz="4" w:space="0" w:color="auto"/>
              <w:right w:val="single" w:sz="4" w:space="0" w:color="auto"/>
            </w:tcBorders>
          </w:tcPr>
          <w:p w14:paraId="38FEA3E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BE27D9B"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информационных технологий, методы анализа и интерпретации данных</w:t>
            </w:r>
          </w:p>
        </w:tc>
      </w:tr>
      <w:tr w:rsidR="00F02B70" w:rsidRPr="00243B11" w14:paraId="2A5EC3FC" w14:textId="77777777" w:rsidTr="00B8599B">
        <w:tc>
          <w:tcPr>
            <w:tcW w:w="1129" w:type="dxa"/>
            <w:tcBorders>
              <w:top w:val="single" w:sz="4" w:space="0" w:color="auto"/>
              <w:left w:val="single" w:sz="4" w:space="0" w:color="auto"/>
              <w:right w:val="single" w:sz="4" w:space="0" w:color="auto"/>
            </w:tcBorders>
          </w:tcPr>
          <w:p w14:paraId="2E23A4EC"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3</w:t>
            </w:r>
          </w:p>
        </w:tc>
        <w:tc>
          <w:tcPr>
            <w:tcW w:w="4253" w:type="dxa"/>
            <w:tcBorders>
              <w:top w:val="single" w:sz="4" w:space="0" w:color="auto"/>
              <w:left w:val="single" w:sz="4" w:space="0" w:color="auto"/>
              <w:right w:val="single" w:sz="4" w:space="0" w:color="auto"/>
            </w:tcBorders>
          </w:tcPr>
          <w:p w14:paraId="287AB06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Планировать и реализовывать профессиональное и личностное развитие, использовать знания правовой и финансовой грамотности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5CD2706"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предпринимательства, правовой и финансовой грамотности, подходы к личностному развитию</w:t>
            </w:r>
          </w:p>
        </w:tc>
      </w:tr>
      <w:tr w:rsidR="00F02B70" w:rsidRPr="00243B11" w14:paraId="462AE188" w14:textId="77777777" w:rsidTr="00B8599B">
        <w:tc>
          <w:tcPr>
            <w:tcW w:w="1129" w:type="dxa"/>
            <w:tcBorders>
              <w:top w:val="single" w:sz="4" w:space="0" w:color="auto"/>
              <w:left w:val="single" w:sz="4" w:space="0" w:color="auto"/>
              <w:right w:val="single" w:sz="4" w:space="0" w:color="auto"/>
            </w:tcBorders>
          </w:tcPr>
          <w:p w14:paraId="109153DF"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4</w:t>
            </w:r>
          </w:p>
        </w:tc>
        <w:tc>
          <w:tcPr>
            <w:tcW w:w="4253" w:type="dxa"/>
            <w:tcBorders>
              <w:top w:val="single" w:sz="4" w:space="0" w:color="auto"/>
              <w:left w:val="single" w:sz="4" w:space="0" w:color="auto"/>
              <w:right w:val="single" w:sz="4" w:space="0" w:color="auto"/>
            </w:tcBorders>
          </w:tcPr>
          <w:p w14:paraId="324B43C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Эффективно взаимодействовать и работать в коллективе и команде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C73810F"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командной работы, принципы эффективного взаимодействия</w:t>
            </w:r>
          </w:p>
        </w:tc>
      </w:tr>
      <w:tr w:rsidR="00F02B70" w:rsidRPr="00243B11" w14:paraId="64B61DE6" w14:textId="77777777" w:rsidTr="00B8599B">
        <w:tc>
          <w:tcPr>
            <w:tcW w:w="1129" w:type="dxa"/>
            <w:tcBorders>
              <w:top w:val="single" w:sz="4" w:space="0" w:color="auto"/>
              <w:left w:val="single" w:sz="4" w:space="0" w:color="auto"/>
              <w:right w:val="single" w:sz="4" w:space="0" w:color="auto"/>
            </w:tcBorders>
          </w:tcPr>
          <w:p w14:paraId="761B0A60"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5</w:t>
            </w:r>
          </w:p>
        </w:tc>
        <w:tc>
          <w:tcPr>
            <w:tcW w:w="4253" w:type="dxa"/>
            <w:tcBorders>
              <w:top w:val="single" w:sz="4" w:space="0" w:color="auto"/>
              <w:left w:val="single" w:sz="4" w:space="0" w:color="auto"/>
              <w:right w:val="single" w:sz="4" w:space="0" w:color="auto"/>
            </w:tcBorders>
          </w:tcPr>
          <w:p w14:paraId="0669FB4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Осуществлять устную и письменную коммуникацию на государственном языке Российской Федерации</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AD912E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Особенности государственного языка Российской Федерации, правила деловой коммуникации</w:t>
            </w:r>
          </w:p>
        </w:tc>
      </w:tr>
      <w:tr w:rsidR="00F02B70" w:rsidRPr="00243B11" w14:paraId="081372F8" w14:textId="77777777" w:rsidTr="00B8599B">
        <w:tc>
          <w:tcPr>
            <w:tcW w:w="1129" w:type="dxa"/>
            <w:tcBorders>
              <w:top w:val="single" w:sz="4" w:space="0" w:color="auto"/>
              <w:left w:val="single" w:sz="4" w:space="0" w:color="auto"/>
              <w:right w:val="single" w:sz="4" w:space="0" w:color="auto"/>
            </w:tcBorders>
          </w:tcPr>
          <w:p w14:paraId="39A5EA6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6</w:t>
            </w:r>
          </w:p>
        </w:tc>
        <w:tc>
          <w:tcPr>
            <w:tcW w:w="4253" w:type="dxa"/>
            <w:tcBorders>
              <w:top w:val="single" w:sz="4" w:space="0" w:color="auto"/>
              <w:left w:val="single" w:sz="4" w:space="0" w:color="auto"/>
              <w:right w:val="single" w:sz="4" w:space="0" w:color="auto"/>
            </w:tcBorders>
          </w:tcPr>
          <w:p w14:paraId="2D1F4AB0"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Проявлять гражданско-патриотическую позицию, демонстрировать осознанное поведение</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4811BC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духовно-нравственных ценностей, принципы антикоррупционного поведения</w:t>
            </w:r>
          </w:p>
        </w:tc>
      </w:tr>
      <w:tr w:rsidR="00F02B70" w:rsidRPr="00243B11" w14:paraId="618AD03C" w14:textId="77777777" w:rsidTr="00B8599B">
        <w:tc>
          <w:tcPr>
            <w:tcW w:w="1129" w:type="dxa"/>
            <w:tcBorders>
              <w:top w:val="single" w:sz="4" w:space="0" w:color="auto"/>
              <w:left w:val="single" w:sz="4" w:space="0" w:color="auto"/>
              <w:right w:val="single" w:sz="4" w:space="0" w:color="auto"/>
            </w:tcBorders>
          </w:tcPr>
          <w:p w14:paraId="6D2E471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7</w:t>
            </w:r>
          </w:p>
        </w:tc>
        <w:tc>
          <w:tcPr>
            <w:tcW w:w="4253" w:type="dxa"/>
            <w:tcBorders>
              <w:top w:val="single" w:sz="4" w:space="0" w:color="auto"/>
              <w:left w:val="single" w:sz="4" w:space="0" w:color="auto"/>
              <w:right w:val="single" w:sz="4" w:space="0" w:color="auto"/>
            </w:tcBorders>
          </w:tcPr>
          <w:p w14:paraId="236B3E7D"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Содействовать сохранению окружающей среды, эффективно действовать в чрезвычайных ситуациях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4490D29"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экологии, принципы бережливого производства, методы действий в ЧС</w:t>
            </w:r>
          </w:p>
        </w:tc>
      </w:tr>
      <w:tr w:rsidR="00F02B70" w:rsidRPr="00243B11" w14:paraId="7F740CEA" w14:textId="77777777" w:rsidTr="00B8599B">
        <w:tc>
          <w:tcPr>
            <w:tcW w:w="1129" w:type="dxa"/>
            <w:tcBorders>
              <w:top w:val="single" w:sz="4" w:space="0" w:color="auto"/>
              <w:left w:val="single" w:sz="4" w:space="0" w:color="auto"/>
              <w:right w:val="single" w:sz="4" w:space="0" w:color="auto"/>
            </w:tcBorders>
          </w:tcPr>
          <w:p w14:paraId="25636EAE"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8</w:t>
            </w:r>
          </w:p>
        </w:tc>
        <w:tc>
          <w:tcPr>
            <w:tcW w:w="4253" w:type="dxa"/>
            <w:tcBorders>
              <w:top w:val="single" w:sz="4" w:space="0" w:color="auto"/>
              <w:left w:val="single" w:sz="4" w:space="0" w:color="auto"/>
              <w:right w:val="single" w:sz="4" w:space="0" w:color="auto"/>
            </w:tcBorders>
          </w:tcPr>
          <w:p w14:paraId="7299DDBA"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Использовать средства физической культуры для поддержания здоровья</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3DC2494"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физической культуры и здоровья, методы поддержания физической формы</w:t>
            </w:r>
          </w:p>
        </w:tc>
      </w:tr>
      <w:tr w:rsidR="00F02B70" w14:paraId="778224B2" w14:textId="77777777" w:rsidTr="00B8599B">
        <w:trPr>
          <w:trHeight w:val="327"/>
        </w:trPr>
        <w:tc>
          <w:tcPr>
            <w:tcW w:w="1129" w:type="dxa"/>
            <w:tcBorders>
              <w:left w:val="single" w:sz="4" w:space="0" w:color="auto"/>
              <w:bottom w:val="single" w:sz="4" w:space="0" w:color="auto"/>
              <w:right w:val="single" w:sz="4" w:space="0" w:color="auto"/>
            </w:tcBorders>
          </w:tcPr>
          <w:p w14:paraId="22207455" w14:textId="77777777" w:rsidR="00F02B70" w:rsidRPr="00243B11" w:rsidRDefault="00F02B70" w:rsidP="00F02B70">
            <w:pPr>
              <w:spacing w:after="0" w:line="240" w:lineRule="auto"/>
              <w:rPr>
                <w:rFonts w:ascii="Times New Roman" w:hAnsi="Times New Roman"/>
                <w:bCs/>
                <w:sz w:val="24"/>
                <w:szCs w:val="24"/>
              </w:rPr>
            </w:pPr>
            <w:r w:rsidRPr="00243B11">
              <w:rPr>
                <w:rFonts w:ascii="Times New Roman" w:hAnsi="Times New Roman"/>
                <w:bCs/>
                <w:sz w:val="24"/>
                <w:szCs w:val="24"/>
              </w:rPr>
              <w:t>ОК.0</w:t>
            </w:r>
            <w:r>
              <w:rPr>
                <w:rFonts w:ascii="Times New Roman" w:hAnsi="Times New Roman"/>
                <w:bCs/>
                <w:sz w:val="24"/>
                <w:szCs w:val="24"/>
              </w:rPr>
              <w:t>9</w:t>
            </w:r>
          </w:p>
        </w:tc>
        <w:tc>
          <w:tcPr>
            <w:tcW w:w="4253" w:type="dxa"/>
            <w:tcBorders>
              <w:left w:val="single" w:sz="4" w:space="0" w:color="auto"/>
              <w:bottom w:val="single" w:sz="4" w:space="0" w:color="auto"/>
              <w:right w:val="single" w:sz="4" w:space="0" w:color="auto"/>
            </w:tcBorders>
          </w:tcPr>
          <w:p w14:paraId="521B9627"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Пользоваться профессиональной документацией на государственном и иностранном языках</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075C35A1" w14:textId="77777777" w:rsidR="00F02B70" w:rsidRPr="00243B11" w:rsidRDefault="00F02B70" w:rsidP="00F02B70">
            <w:pPr>
              <w:spacing w:after="0" w:line="240" w:lineRule="auto"/>
              <w:rPr>
                <w:rFonts w:ascii="Times New Roman" w:hAnsi="Times New Roman"/>
                <w:bCs/>
                <w:iCs/>
                <w:sz w:val="24"/>
                <w:szCs w:val="24"/>
              </w:rPr>
            </w:pPr>
            <w:r w:rsidRPr="00243B11">
              <w:rPr>
                <w:rFonts w:ascii="Times New Roman" w:hAnsi="Times New Roman"/>
                <w:bCs/>
                <w:iCs/>
                <w:sz w:val="24"/>
                <w:szCs w:val="24"/>
              </w:rPr>
              <w:t>Основы ведения профессиональной документации на разных языках</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2" w:name="bookmark128"/>
      <w:bookmarkStart w:id="33" w:name="bookmark129"/>
      <w:r w:rsidRPr="00BD5668">
        <w:rPr>
          <w:color w:val="000000"/>
          <w:sz w:val="24"/>
          <w:szCs w:val="24"/>
          <w:lang w:eastAsia="ru-RU" w:bidi="ru-RU"/>
        </w:rPr>
        <w:t>Объем учебной дисциплины и виды учебной работы</w:t>
      </w:r>
      <w:bookmarkEnd w:id="32"/>
      <w:bookmarkEnd w:id="33"/>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5F8073F1" w:rsidR="00445ED3" w:rsidRPr="00BD5668" w:rsidRDefault="00F61F31" w:rsidP="00A77042">
            <w:pPr>
              <w:pStyle w:val="a8"/>
              <w:shd w:val="clear" w:color="auto" w:fill="auto"/>
              <w:jc w:val="center"/>
              <w:rPr>
                <w:sz w:val="24"/>
                <w:szCs w:val="24"/>
              </w:rPr>
            </w:pPr>
            <w:r>
              <w:rPr>
                <w:sz w:val="24"/>
                <w:szCs w:val="24"/>
              </w:rPr>
              <w:t>39</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61F14A3A" w:rsidR="00445ED3" w:rsidRPr="00BD5668" w:rsidRDefault="00F61F31" w:rsidP="00B8599B">
            <w:pPr>
              <w:pStyle w:val="a8"/>
              <w:shd w:val="clear" w:color="auto" w:fill="auto"/>
              <w:jc w:val="center"/>
              <w:rPr>
                <w:sz w:val="24"/>
                <w:szCs w:val="24"/>
              </w:rPr>
            </w:pPr>
            <w:r>
              <w:rPr>
                <w:sz w:val="24"/>
                <w:szCs w:val="24"/>
              </w:rPr>
              <w:t>20</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6640450B" w:rsidR="00445ED3" w:rsidRPr="00BD5668" w:rsidRDefault="00F61F31" w:rsidP="00B8599B">
            <w:pPr>
              <w:pStyle w:val="a8"/>
              <w:shd w:val="clear" w:color="auto" w:fill="auto"/>
              <w:jc w:val="center"/>
              <w:rPr>
                <w:sz w:val="24"/>
                <w:szCs w:val="24"/>
              </w:rPr>
            </w:pPr>
            <w:r>
              <w:rPr>
                <w:sz w:val="24"/>
                <w:szCs w:val="24"/>
              </w:rPr>
              <w:t>13</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7A950F65" w:rsidR="00445ED3" w:rsidRPr="00BD5668" w:rsidRDefault="004012AA" w:rsidP="00B8599B">
            <w:pPr>
              <w:pStyle w:val="a8"/>
              <w:shd w:val="clear" w:color="auto" w:fill="auto"/>
              <w:jc w:val="center"/>
              <w:rPr>
                <w:sz w:val="24"/>
                <w:szCs w:val="24"/>
              </w:rPr>
            </w:pPr>
            <w:r>
              <w:rPr>
                <w:sz w:val="24"/>
                <w:szCs w:val="24"/>
              </w:rPr>
              <w:t>4</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60BCDEA1" w:rsidR="00445ED3" w:rsidRPr="00BD5668" w:rsidRDefault="003F5704"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10074"/>
        <w:gridCol w:w="1665"/>
      </w:tblGrid>
      <w:tr w:rsidR="008D4DDC" w:rsidRPr="00C63897" w14:paraId="30B15BED" w14:textId="71A537E1" w:rsidTr="008D4DDC">
        <w:trPr>
          <w:trHeight w:val="903"/>
        </w:trPr>
        <w:tc>
          <w:tcPr>
            <w:tcW w:w="2821" w:type="dxa"/>
            <w:vAlign w:val="center"/>
          </w:tcPr>
          <w:p w14:paraId="21BB3375" w14:textId="77777777" w:rsidR="008D4DDC" w:rsidRPr="00C63897" w:rsidRDefault="008D4DDC" w:rsidP="008D4DDC">
            <w:pPr>
              <w:spacing w:after="0" w:line="240" w:lineRule="auto"/>
              <w:jc w:val="center"/>
              <w:rPr>
                <w:rFonts w:ascii="Times New Roman" w:eastAsia="Times New Roman" w:hAnsi="Times New Roman"/>
                <w:b/>
              </w:rPr>
            </w:pPr>
            <w:r>
              <w:rPr>
                <w:rFonts w:ascii="Times New Roman" w:eastAsia="Times New Roman" w:hAnsi="Times New Roman"/>
                <w:b/>
                <w:bCs/>
              </w:rPr>
              <w:t>Наименование разделов и тем</w:t>
            </w:r>
          </w:p>
        </w:tc>
        <w:tc>
          <w:tcPr>
            <w:tcW w:w="10074" w:type="dxa"/>
            <w:vAlign w:val="center"/>
          </w:tcPr>
          <w:p w14:paraId="25B1CA79" w14:textId="77777777" w:rsidR="008D4DDC" w:rsidRPr="00F70F81" w:rsidRDefault="008D4DDC" w:rsidP="008D4DDC">
            <w:pPr>
              <w:suppressAutoHyphens/>
              <w:spacing w:after="0" w:line="240" w:lineRule="auto"/>
              <w:jc w:val="center"/>
              <w:rPr>
                <w:rFonts w:ascii="Times New Roman" w:eastAsia="Times New Roman" w:hAnsi="Times New Roman"/>
                <w:b/>
              </w:rPr>
            </w:pPr>
            <w:r w:rsidRPr="00F70F81">
              <w:rPr>
                <w:rFonts w:ascii="Times New Roman" w:eastAsia="Times New Roman" w:hAnsi="Times New Roman"/>
                <w:b/>
                <w:bCs/>
              </w:rPr>
              <w:t>Примерное содержание учебного материала, практических и лабораторных занятий</w:t>
            </w:r>
          </w:p>
        </w:tc>
        <w:tc>
          <w:tcPr>
            <w:tcW w:w="1665" w:type="dxa"/>
          </w:tcPr>
          <w:p w14:paraId="6A5DB842" w14:textId="670F694E" w:rsidR="008D4DDC" w:rsidRPr="00F70F81" w:rsidRDefault="008D4DDC" w:rsidP="008D4DDC">
            <w:pPr>
              <w:suppressAutoHyphens/>
              <w:spacing w:after="0" w:line="240" w:lineRule="auto"/>
              <w:jc w:val="center"/>
              <w:rPr>
                <w:rFonts w:ascii="Times New Roman" w:eastAsia="Times New Roman" w:hAnsi="Times New Roman"/>
                <w:b/>
                <w:bCs/>
              </w:rPr>
            </w:pPr>
            <w:r>
              <w:rPr>
                <w:rFonts w:ascii="Times New Roman" w:eastAsia="Times New Roman" w:hAnsi="Times New Roman"/>
                <w:b/>
                <w:bCs/>
              </w:rPr>
              <w:t>Объем часов</w:t>
            </w:r>
          </w:p>
        </w:tc>
      </w:tr>
      <w:tr w:rsidR="008D4DDC" w:rsidRPr="00C63897" w14:paraId="35AA76C8" w14:textId="2872B031" w:rsidTr="008D4DDC">
        <w:tc>
          <w:tcPr>
            <w:tcW w:w="12895" w:type="dxa"/>
            <w:gridSpan w:val="2"/>
          </w:tcPr>
          <w:p w14:paraId="1F205004" w14:textId="5547BFCF" w:rsidR="008D4DDC" w:rsidRPr="00F70F81" w:rsidRDefault="008D4DDC" w:rsidP="008D4DDC">
            <w:pPr>
              <w:spacing w:after="0" w:line="240" w:lineRule="auto"/>
              <w:rPr>
                <w:rFonts w:ascii="Times New Roman" w:eastAsia="Times New Roman" w:hAnsi="Times New Roman"/>
                <w:i/>
              </w:rPr>
            </w:pPr>
            <w:r w:rsidRPr="007F58FB">
              <w:rPr>
                <w:rFonts w:ascii="Times New Roman" w:eastAsia="Times New Roman" w:hAnsi="Times New Roman"/>
                <w:b/>
                <w:bCs/>
              </w:rPr>
              <w:t>Раздел 1. Основы экономической деятельности</w:t>
            </w:r>
            <w:r>
              <w:rPr>
                <w:rFonts w:ascii="Times New Roman" w:eastAsia="Times New Roman" w:hAnsi="Times New Roman"/>
                <w:b/>
                <w:bCs/>
              </w:rPr>
              <w:t xml:space="preserve"> </w:t>
            </w:r>
          </w:p>
        </w:tc>
        <w:tc>
          <w:tcPr>
            <w:tcW w:w="1665" w:type="dxa"/>
          </w:tcPr>
          <w:p w14:paraId="52DE1713" w14:textId="2F45770D" w:rsidR="008D4DDC" w:rsidRPr="007F58FB" w:rsidRDefault="00F81DD9" w:rsidP="008D4DDC">
            <w:pPr>
              <w:spacing w:after="0" w:line="240" w:lineRule="auto"/>
              <w:rPr>
                <w:rFonts w:ascii="Times New Roman" w:eastAsia="Times New Roman" w:hAnsi="Times New Roman"/>
                <w:b/>
                <w:bCs/>
              </w:rPr>
            </w:pPr>
            <w:r>
              <w:rPr>
                <w:rFonts w:ascii="Times New Roman" w:eastAsia="Times New Roman" w:hAnsi="Times New Roman"/>
                <w:b/>
                <w:bCs/>
              </w:rPr>
              <w:t>20</w:t>
            </w:r>
          </w:p>
        </w:tc>
      </w:tr>
      <w:tr w:rsidR="008D4DDC" w:rsidRPr="00C63897" w14:paraId="4F502D4E" w14:textId="2D28147D" w:rsidTr="008D4DDC">
        <w:tc>
          <w:tcPr>
            <w:tcW w:w="2821" w:type="dxa"/>
            <w:vMerge w:val="restart"/>
          </w:tcPr>
          <w:p w14:paraId="679B9B83"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1.1. </w:t>
            </w:r>
          </w:p>
          <w:p w14:paraId="57A9EE05"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Основы экономики предприятия</w:t>
            </w:r>
          </w:p>
        </w:tc>
        <w:tc>
          <w:tcPr>
            <w:tcW w:w="10074" w:type="dxa"/>
          </w:tcPr>
          <w:p w14:paraId="2D1D1234" w14:textId="77777777" w:rsidR="008D4DDC" w:rsidRPr="00F70F81" w:rsidRDefault="008D4DDC" w:rsidP="008D4DDC">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665" w:type="dxa"/>
          </w:tcPr>
          <w:p w14:paraId="75A6B80E"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10B74967" w14:textId="17EFD737" w:rsidTr="008D4DDC">
        <w:trPr>
          <w:trHeight w:val="396"/>
        </w:trPr>
        <w:tc>
          <w:tcPr>
            <w:tcW w:w="2821" w:type="dxa"/>
            <w:vMerge/>
          </w:tcPr>
          <w:p w14:paraId="51E6F010"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239470C7" w14:textId="77777777" w:rsidR="008D4DDC" w:rsidRPr="00F70F81"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Организационно-правовые формы предприятий, структура капитала, основные средства.</w:t>
            </w:r>
          </w:p>
        </w:tc>
        <w:tc>
          <w:tcPr>
            <w:tcW w:w="1665" w:type="dxa"/>
          </w:tcPr>
          <w:p w14:paraId="672022A2"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393C4593" w14:textId="56DD8FE5" w:rsidTr="008D4DDC">
        <w:trPr>
          <w:trHeight w:val="20"/>
        </w:trPr>
        <w:tc>
          <w:tcPr>
            <w:tcW w:w="2821" w:type="dxa"/>
            <w:vMerge/>
          </w:tcPr>
          <w:p w14:paraId="6287B65A"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0B6B94E8" w14:textId="77777777" w:rsidR="008D4DDC" w:rsidRPr="00F70F81" w:rsidRDefault="008D4DDC" w:rsidP="008D4DDC">
            <w:pPr>
              <w:suppressAutoHyphens/>
              <w:spacing w:after="0" w:line="240" w:lineRule="auto"/>
              <w:jc w:val="both"/>
              <w:rPr>
                <w:rFonts w:ascii="Times New Roman" w:eastAsia="Times New Roman" w:hAnsi="Times New Roman"/>
                <w:b/>
              </w:rPr>
            </w:pPr>
            <w:r w:rsidRPr="00F70F81">
              <w:rPr>
                <w:rFonts w:ascii="Times New Roman" w:eastAsia="Times New Roman" w:hAnsi="Times New Roman"/>
                <w:b/>
                <w:bCs/>
              </w:rPr>
              <w:t>В том числе практических и лабораторных занятий</w:t>
            </w:r>
          </w:p>
        </w:tc>
        <w:tc>
          <w:tcPr>
            <w:tcW w:w="1665" w:type="dxa"/>
          </w:tcPr>
          <w:p w14:paraId="0CE62560" w14:textId="77777777" w:rsidR="008D4DDC" w:rsidRPr="00F70F81" w:rsidRDefault="008D4DDC" w:rsidP="008D4DDC">
            <w:pPr>
              <w:suppressAutoHyphens/>
              <w:spacing w:after="0" w:line="240" w:lineRule="auto"/>
              <w:jc w:val="both"/>
              <w:rPr>
                <w:rFonts w:ascii="Times New Roman" w:eastAsia="Times New Roman" w:hAnsi="Times New Roman"/>
                <w:b/>
                <w:bCs/>
              </w:rPr>
            </w:pPr>
          </w:p>
        </w:tc>
      </w:tr>
      <w:tr w:rsidR="008D4DDC" w:rsidRPr="00C63897" w14:paraId="0BFD00F5" w14:textId="74349DE7" w:rsidTr="008D4DDC">
        <w:trPr>
          <w:trHeight w:val="197"/>
        </w:trPr>
        <w:tc>
          <w:tcPr>
            <w:tcW w:w="2821" w:type="dxa"/>
            <w:vMerge/>
          </w:tcPr>
          <w:p w14:paraId="5845E235"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0C03E1E0" w14:textId="77777777" w:rsidR="008D4DDC" w:rsidRPr="00462018"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1</w:t>
            </w:r>
            <w:r>
              <w:rPr>
                <w:rFonts w:ascii="Times New Roman" w:eastAsia="Times New Roman" w:hAnsi="Times New Roman"/>
              </w:rPr>
              <w:t>.</w:t>
            </w:r>
            <w:r w:rsidRPr="007F58FB">
              <w:rPr>
                <w:rFonts w:ascii="Times New Roman" w:eastAsia="Times New Roman" w:hAnsi="Times New Roman"/>
              </w:rPr>
              <w:t xml:space="preserve"> Расчёт </w:t>
            </w:r>
            <w:r>
              <w:rPr>
                <w:rFonts w:ascii="Times New Roman" w:eastAsia="Times New Roman" w:hAnsi="Times New Roman"/>
              </w:rPr>
              <w:t>структуры капитала предприятия.</w:t>
            </w:r>
          </w:p>
        </w:tc>
        <w:tc>
          <w:tcPr>
            <w:tcW w:w="1665" w:type="dxa"/>
          </w:tcPr>
          <w:p w14:paraId="219A9271"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52AAD26D" w14:textId="41F0C5B4" w:rsidTr="008D4DDC">
        <w:trPr>
          <w:trHeight w:val="202"/>
        </w:trPr>
        <w:tc>
          <w:tcPr>
            <w:tcW w:w="2821" w:type="dxa"/>
            <w:vMerge/>
          </w:tcPr>
          <w:p w14:paraId="041A5B6C"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0231FC5B" w14:textId="77777777" w:rsidR="008D4DDC" w:rsidRPr="007F58FB"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2</w:t>
            </w:r>
            <w:r>
              <w:rPr>
                <w:rFonts w:ascii="Times New Roman" w:eastAsia="Times New Roman" w:hAnsi="Times New Roman"/>
              </w:rPr>
              <w:t>.</w:t>
            </w:r>
            <w:r w:rsidRPr="007F58FB">
              <w:rPr>
                <w:rFonts w:ascii="Times New Roman" w:eastAsia="Times New Roman" w:hAnsi="Times New Roman"/>
              </w:rPr>
              <w:t xml:space="preserve"> Анализ организационно-правовых форм предприятий.</w:t>
            </w:r>
          </w:p>
        </w:tc>
        <w:tc>
          <w:tcPr>
            <w:tcW w:w="1665" w:type="dxa"/>
          </w:tcPr>
          <w:p w14:paraId="4CDD5D43"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79FB5B96" w14:textId="634FA922" w:rsidTr="008D4DDC">
        <w:trPr>
          <w:trHeight w:val="361"/>
        </w:trPr>
        <w:tc>
          <w:tcPr>
            <w:tcW w:w="2821" w:type="dxa"/>
            <w:vMerge/>
          </w:tcPr>
          <w:p w14:paraId="7E576F3F" w14:textId="77777777" w:rsidR="008D4DDC" w:rsidRPr="00C63897" w:rsidRDefault="008D4DDC" w:rsidP="008D4DDC">
            <w:pPr>
              <w:spacing w:after="0" w:line="240" w:lineRule="auto"/>
              <w:rPr>
                <w:rFonts w:ascii="Times New Roman" w:eastAsia="Times New Roman" w:hAnsi="Times New Roman"/>
                <w:b/>
                <w:bCs/>
              </w:rPr>
            </w:pPr>
          </w:p>
        </w:tc>
        <w:tc>
          <w:tcPr>
            <w:tcW w:w="10074" w:type="dxa"/>
            <w:vAlign w:val="bottom"/>
          </w:tcPr>
          <w:p w14:paraId="7B53B7F3"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самостоятельная работа обучающихся</w:t>
            </w:r>
          </w:p>
          <w:p w14:paraId="55C4CD0D" w14:textId="77777777" w:rsidR="008D4DDC" w:rsidRPr="00F70F81" w:rsidRDefault="008D4DDC" w:rsidP="008D4DDC">
            <w:pPr>
              <w:spacing w:after="0" w:line="240" w:lineRule="auto"/>
              <w:rPr>
                <w:rFonts w:ascii="Times New Roman" w:eastAsia="Times New Roman" w:hAnsi="Times New Roman"/>
                <w:i/>
              </w:rPr>
            </w:pPr>
            <w:r w:rsidRPr="00F70F81">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Pr>
          <w:p w14:paraId="0218565F"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662C5FE5" w14:textId="7AB625E4" w:rsidTr="008D4DDC">
        <w:trPr>
          <w:trHeight w:val="216"/>
        </w:trPr>
        <w:tc>
          <w:tcPr>
            <w:tcW w:w="2821" w:type="dxa"/>
            <w:vMerge w:val="restart"/>
          </w:tcPr>
          <w:p w14:paraId="3AF590F7"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1.2. </w:t>
            </w:r>
          </w:p>
          <w:p w14:paraId="79C716CA"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Основы бухгалтерского учёта и анализа</w:t>
            </w:r>
          </w:p>
        </w:tc>
        <w:tc>
          <w:tcPr>
            <w:tcW w:w="10074" w:type="dxa"/>
            <w:tcBorders>
              <w:top w:val="single" w:sz="4" w:space="0" w:color="auto"/>
              <w:left w:val="single" w:sz="4" w:space="0" w:color="auto"/>
              <w:bottom w:val="single" w:sz="4" w:space="0" w:color="auto"/>
              <w:right w:val="single" w:sz="4" w:space="0" w:color="auto"/>
            </w:tcBorders>
            <w:vAlign w:val="bottom"/>
          </w:tcPr>
          <w:p w14:paraId="65C23306"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Содержание </w:t>
            </w:r>
          </w:p>
        </w:tc>
        <w:tc>
          <w:tcPr>
            <w:tcW w:w="1665" w:type="dxa"/>
            <w:tcBorders>
              <w:top w:val="single" w:sz="4" w:space="0" w:color="auto"/>
              <w:left w:val="single" w:sz="4" w:space="0" w:color="auto"/>
              <w:bottom w:val="single" w:sz="4" w:space="0" w:color="auto"/>
              <w:right w:val="single" w:sz="4" w:space="0" w:color="auto"/>
            </w:tcBorders>
          </w:tcPr>
          <w:p w14:paraId="38D8A28D"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789D8A03" w14:textId="69E0DC67" w:rsidTr="008D4DDC">
        <w:trPr>
          <w:trHeight w:val="361"/>
        </w:trPr>
        <w:tc>
          <w:tcPr>
            <w:tcW w:w="2821" w:type="dxa"/>
            <w:vMerge/>
          </w:tcPr>
          <w:p w14:paraId="4F67B18D"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58135480" w14:textId="77777777" w:rsidR="008D4DDC" w:rsidRPr="00F70F81"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Основы ведения бухгалтерского учёта, анализ финансовой отчётности, учет затрат.</w:t>
            </w:r>
          </w:p>
        </w:tc>
        <w:tc>
          <w:tcPr>
            <w:tcW w:w="1665" w:type="dxa"/>
            <w:tcBorders>
              <w:top w:val="single" w:sz="4" w:space="0" w:color="auto"/>
              <w:left w:val="single" w:sz="4" w:space="0" w:color="auto"/>
              <w:bottom w:val="single" w:sz="4" w:space="0" w:color="auto"/>
              <w:right w:val="single" w:sz="4" w:space="0" w:color="auto"/>
            </w:tcBorders>
          </w:tcPr>
          <w:p w14:paraId="72744BCF"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205F1AE3" w14:textId="728D2FB8" w:rsidTr="008D4DDC">
        <w:trPr>
          <w:trHeight w:val="171"/>
        </w:trPr>
        <w:tc>
          <w:tcPr>
            <w:tcW w:w="2821" w:type="dxa"/>
            <w:vMerge/>
          </w:tcPr>
          <w:p w14:paraId="4EC49B49"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678625A5"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практических и лабораторных занятий</w:t>
            </w:r>
          </w:p>
        </w:tc>
        <w:tc>
          <w:tcPr>
            <w:tcW w:w="1665" w:type="dxa"/>
            <w:tcBorders>
              <w:top w:val="single" w:sz="4" w:space="0" w:color="auto"/>
              <w:left w:val="single" w:sz="4" w:space="0" w:color="auto"/>
              <w:bottom w:val="single" w:sz="4" w:space="0" w:color="auto"/>
              <w:right w:val="single" w:sz="4" w:space="0" w:color="auto"/>
            </w:tcBorders>
          </w:tcPr>
          <w:p w14:paraId="2D6C98DC"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518CFF52" w14:textId="3A3102DE" w:rsidTr="008D4DDC">
        <w:trPr>
          <w:trHeight w:val="204"/>
        </w:trPr>
        <w:tc>
          <w:tcPr>
            <w:tcW w:w="2821" w:type="dxa"/>
            <w:vMerge/>
          </w:tcPr>
          <w:p w14:paraId="7B97382C"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right w:val="single" w:sz="4" w:space="0" w:color="auto"/>
            </w:tcBorders>
            <w:vAlign w:val="bottom"/>
          </w:tcPr>
          <w:p w14:paraId="7352FBA6" w14:textId="77777777" w:rsidR="008D4DDC" w:rsidRPr="00F70F81"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3</w:t>
            </w:r>
            <w:r>
              <w:rPr>
                <w:rFonts w:ascii="Times New Roman" w:eastAsia="Times New Roman" w:hAnsi="Times New Roman"/>
              </w:rPr>
              <w:t>.</w:t>
            </w:r>
            <w:r w:rsidRPr="007F58FB">
              <w:rPr>
                <w:rFonts w:ascii="Times New Roman" w:eastAsia="Times New Roman" w:hAnsi="Times New Roman"/>
              </w:rPr>
              <w:t xml:space="preserve"> Построение бала</w:t>
            </w:r>
            <w:r>
              <w:rPr>
                <w:rFonts w:ascii="Times New Roman" w:eastAsia="Times New Roman" w:hAnsi="Times New Roman"/>
              </w:rPr>
              <w:t>нса предприятия.</w:t>
            </w:r>
          </w:p>
        </w:tc>
        <w:tc>
          <w:tcPr>
            <w:tcW w:w="1665" w:type="dxa"/>
            <w:tcBorders>
              <w:top w:val="single" w:sz="4" w:space="0" w:color="auto"/>
              <w:left w:val="single" w:sz="4" w:space="0" w:color="auto"/>
              <w:right w:val="single" w:sz="4" w:space="0" w:color="auto"/>
            </w:tcBorders>
          </w:tcPr>
          <w:p w14:paraId="0547DB6A"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2814D73C" w14:textId="30B9200A" w:rsidTr="008D4DDC">
        <w:trPr>
          <w:trHeight w:val="222"/>
        </w:trPr>
        <w:tc>
          <w:tcPr>
            <w:tcW w:w="2821" w:type="dxa"/>
            <w:vMerge/>
          </w:tcPr>
          <w:p w14:paraId="292BDBE9"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right w:val="single" w:sz="4" w:space="0" w:color="auto"/>
            </w:tcBorders>
            <w:vAlign w:val="bottom"/>
          </w:tcPr>
          <w:p w14:paraId="12A03B6F" w14:textId="77777777" w:rsidR="008D4DDC" w:rsidRPr="007F58FB"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4</w:t>
            </w:r>
            <w:r>
              <w:rPr>
                <w:rFonts w:ascii="Times New Roman" w:eastAsia="Times New Roman" w:hAnsi="Times New Roman"/>
              </w:rPr>
              <w:t>.</w:t>
            </w:r>
            <w:r w:rsidRPr="007F58FB">
              <w:rPr>
                <w:rFonts w:ascii="Times New Roman" w:eastAsia="Times New Roman" w:hAnsi="Times New Roman"/>
              </w:rPr>
              <w:t xml:space="preserve"> Анализ прибыли и убытков организации.</w:t>
            </w:r>
          </w:p>
        </w:tc>
        <w:tc>
          <w:tcPr>
            <w:tcW w:w="1665" w:type="dxa"/>
            <w:tcBorders>
              <w:top w:val="single" w:sz="4" w:space="0" w:color="auto"/>
              <w:left w:val="single" w:sz="4" w:space="0" w:color="auto"/>
              <w:right w:val="single" w:sz="4" w:space="0" w:color="auto"/>
            </w:tcBorders>
          </w:tcPr>
          <w:p w14:paraId="490EF1C1"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4B2669FC" w14:textId="5D5D55F3" w:rsidTr="008D4DDC">
        <w:trPr>
          <w:trHeight w:val="361"/>
        </w:trPr>
        <w:tc>
          <w:tcPr>
            <w:tcW w:w="2821" w:type="dxa"/>
            <w:vMerge/>
          </w:tcPr>
          <w:p w14:paraId="4291DE55"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710B2BEE"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
                <w:bCs/>
              </w:rPr>
              <w:t>В том числе самостоятельная работа обучающихся</w:t>
            </w:r>
          </w:p>
          <w:p w14:paraId="54A14D7C" w14:textId="77777777" w:rsidR="008D4DDC" w:rsidRPr="00F70F81" w:rsidRDefault="008D4DDC" w:rsidP="008D4DDC">
            <w:pPr>
              <w:spacing w:after="0" w:line="240" w:lineRule="auto"/>
              <w:rPr>
                <w:rFonts w:ascii="Times New Roman" w:eastAsia="Times New Roman" w:hAnsi="Times New Roman"/>
                <w:b/>
                <w:bCs/>
              </w:rPr>
            </w:pPr>
            <w:r w:rsidRPr="00F70F81">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Borders>
              <w:top w:val="single" w:sz="4" w:space="0" w:color="auto"/>
              <w:left w:val="single" w:sz="4" w:space="0" w:color="auto"/>
              <w:bottom w:val="single" w:sz="4" w:space="0" w:color="auto"/>
              <w:right w:val="single" w:sz="4" w:space="0" w:color="auto"/>
            </w:tcBorders>
          </w:tcPr>
          <w:p w14:paraId="60B72723" w14:textId="77777777" w:rsidR="008D4DDC" w:rsidRPr="00F70F81" w:rsidRDefault="008D4DDC" w:rsidP="008D4DDC">
            <w:pPr>
              <w:spacing w:after="0" w:line="240" w:lineRule="auto"/>
              <w:rPr>
                <w:rFonts w:ascii="Times New Roman" w:eastAsia="Times New Roman" w:hAnsi="Times New Roman"/>
                <w:b/>
                <w:bCs/>
              </w:rPr>
            </w:pPr>
          </w:p>
        </w:tc>
      </w:tr>
      <w:tr w:rsidR="008D4DDC" w:rsidRPr="00C63897" w14:paraId="32BF4A0B" w14:textId="6D655E13" w:rsidTr="008D4DDC">
        <w:tc>
          <w:tcPr>
            <w:tcW w:w="12895" w:type="dxa"/>
            <w:gridSpan w:val="2"/>
          </w:tcPr>
          <w:p w14:paraId="1BBCBD85" w14:textId="5BB35C7E" w:rsidR="008D4DDC" w:rsidRPr="00F70F81" w:rsidRDefault="008D4DDC" w:rsidP="008D4DDC">
            <w:pPr>
              <w:spacing w:after="0" w:line="240" w:lineRule="auto"/>
              <w:rPr>
                <w:rFonts w:ascii="Times New Roman" w:eastAsia="Times New Roman" w:hAnsi="Times New Roman"/>
                <w:i/>
              </w:rPr>
            </w:pPr>
            <w:r w:rsidRPr="007F58FB">
              <w:rPr>
                <w:rFonts w:ascii="Times New Roman" w:eastAsia="Times New Roman" w:hAnsi="Times New Roman"/>
                <w:b/>
                <w:bCs/>
              </w:rPr>
              <w:t>Раздел 2. Планирование и управление экономической деятельностью</w:t>
            </w:r>
            <w:r>
              <w:rPr>
                <w:rFonts w:ascii="Times New Roman" w:eastAsia="Times New Roman" w:hAnsi="Times New Roman"/>
                <w:b/>
                <w:bCs/>
              </w:rPr>
              <w:t xml:space="preserve"> </w:t>
            </w:r>
          </w:p>
        </w:tc>
        <w:tc>
          <w:tcPr>
            <w:tcW w:w="1665" w:type="dxa"/>
          </w:tcPr>
          <w:p w14:paraId="64D70279" w14:textId="77777777" w:rsidR="008D4DDC" w:rsidRPr="007F58FB" w:rsidRDefault="008D4DDC" w:rsidP="008D4DDC">
            <w:pPr>
              <w:spacing w:after="0" w:line="240" w:lineRule="auto"/>
              <w:rPr>
                <w:rFonts w:ascii="Times New Roman" w:eastAsia="Times New Roman" w:hAnsi="Times New Roman"/>
                <w:b/>
                <w:bCs/>
              </w:rPr>
            </w:pPr>
          </w:p>
        </w:tc>
      </w:tr>
      <w:tr w:rsidR="008D4DDC" w:rsidRPr="00C63897" w14:paraId="0A32819D" w14:textId="2786DAAA" w:rsidTr="008D4DDC">
        <w:tc>
          <w:tcPr>
            <w:tcW w:w="2821" w:type="dxa"/>
            <w:vMerge w:val="restart"/>
          </w:tcPr>
          <w:p w14:paraId="6F8860B5"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2.1. </w:t>
            </w:r>
          </w:p>
          <w:p w14:paraId="5DF3025A"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Основы планирования деятельности предприятия</w:t>
            </w:r>
          </w:p>
        </w:tc>
        <w:tc>
          <w:tcPr>
            <w:tcW w:w="10074" w:type="dxa"/>
          </w:tcPr>
          <w:p w14:paraId="4EAE279D" w14:textId="77777777" w:rsidR="008D4DDC" w:rsidRPr="00F70F81" w:rsidRDefault="008D4DDC" w:rsidP="008D4DDC">
            <w:pPr>
              <w:spacing w:after="0" w:line="240" w:lineRule="auto"/>
              <w:rPr>
                <w:rFonts w:ascii="Times New Roman" w:eastAsia="Times New Roman" w:hAnsi="Times New Roman"/>
                <w:b/>
              </w:rPr>
            </w:pPr>
            <w:r w:rsidRPr="00F70F81">
              <w:rPr>
                <w:rFonts w:ascii="Times New Roman" w:eastAsia="Times New Roman" w:hAnsi="Times New Roman"/>
                <w:b/>
                <w:bCs/>
              </w:rPr>
              <w:t xml:space="preserve">Содержание </w:t>
            </w:r>
          </w:p>
        </w:tc>
        <w:tc>
          <w:tcPr>
            <w:tcW w:w="1665" w:type="dxa"/>
          </w:tcPr>
          <w:p w14:paraId="7B7F6526" w14:textId="4D4A7DDC" w:rsidR="008D4DDC" w:rsidRPr="00F70F81" w:rsidRDefault="00F81DD9" w:rsidP="008D4DDC">
            <w:pPr>
              <w:spacing w:after="0" w:line="240" w:lineRule="auto"/>
              <w:rPr>
                <w:rFonts w:ascii="Times New Roman" w:eastAsia="Times New Roman" w:hAnsi="Times New Roman"/>
                <w:b/>
                <w:bCs/>
              </w:rPr>
            </w:pPr>
            <w:r>
              <w:rPr>
                <w:rFonts w:ascii="Times New Roman" w:eastAsia="Times New Roman" w:hAnsi="Times New Roman"/>
                <w:b/>
                <w:bCs/>
              </w:rPr>
              <w:t>18</w:t>
            </w:r>
          </w:p>
        </w:tc>
      </w:tr>
      <w:tr w:rsidR="008D4DDC" w:rsidRPr="00C63897" w14:paraId="0C3A0B33" w14:textId="61586840" w:rsidTr="008D4DDC">
        <w:trPr>
          <w:trHeight w:val="396"/>
        </w:trPr>
        <w:tc>
          <w:tcPr>
            <w:tcW w:w="2821" w:type="dxa"/>
            <w:vMerge/>
          </w:tcPr>
          <w:p w14:paraId="4EA313C4"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613A14BA" w14:textId="77777777" w:rsidR="008D4DDC" w:rsidRPr="00C63897"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Бизнес-планирование, долгосрочное и краткосрочное планирование, финансовое моделирование.</w:t>
            </w:r>
          </w:p>
        </w:tc>
        <w:tc>
          <w:tcPr>
            <w:tcW w:w="1665" w:type="dxa"/>
          </w:tcPr>
          <w:p w14:paraId="17A44C6C"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09ADDBF7" w14:textId="151497AA" w:rsidTr="008D4DDC">
        <w:trPr>
          <w:trHeight w:val="20"/>
        </w:trPr>
        <w:tc>
          <w:tcPr>
            <w:tcW w:w="2821" w:type="dxa"/>
            <w:vMerge/>
          </w:tcPr>
          <w:p w14:paraId="29CC5F06"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20662533" w14:textId="77777777" w:rsidR="008D4DDC" w:rsidRPr="00C63897" w:rsidRDefault="008D4DDC" w:rsidP="008D4DDC">
            <w:pPr>
              <w:suppressAutoHyphens/>
              <w:spacing w:after="0" w:line="240" w:lineRule="auto"/>
              <w:jc w:val="both"/>
              <w:rPr>
                <w:rFonts w:ascii="Times New Roman" w:eastAsia="Times New Roman" w:hAnsi="Times New Roman"/>
                <w:b/>
              </w:rPr>
            </w:pPr>
            <w:r w:rsidRPr="00C63897">
              <w:rPr>
                <w:rFonts w:ascii="Times New Roman" w:eastAsia="Times New Roman" w:hAnsi="Times New Roman"/>
                <w:b/>
                <w:bCs/>
              </w:rPr>
              <w:t>В том числе практических и лабораторных занятий</w:t>
            </w:r>
          </w:p>
        </w:tc>
        <w:tc>
          <w:tcPr>
            <w:tcW w:w="1665" w:type="dxa"/>
          </w:tcPr>
          <w:p w14:paraId="520B12B9" w14:textId="77777777" w:rsidR="008D4DDC" w:rsidRPr="00C63897" w:rsidRDefault="008D4DDC" w:rsidP="008D4DDC">
            <w:pPr>
              <w:suppressAutoHyphens/>
              <w:spacing w:after="0" w:line="240" w:lineRule="auto"/>
              <w:jc w:val="both"/>
              <w:rPr>
                <w:rFonts w:ascii="Times New Roman" w:eastAsia="Times New Roman" w:hAnsi="Times New Roman"/>
                <w:b/>
                <w:bCs/>
              </w:rPr>
            </w:pPr>
          </w:p>
        </w:tc>
      </w:tr>
      <w:tr w:rsidR="008D4DDC" w:rsidRPr="00C63897" w14:paraId="38AF679D" w14:textId="0DDA255E" w:rsidTr="008D4DDC">
        <w:trPr>
          <w:trHeight w:val="516"/>
        </w:trPr>
        <w:tc>
          <w:tcPr>
            <w:tcW w:w="2821" w:type="dxa"/>
            <w:vMerge/>
          </w:tcPr>
          <w:p w14:paraId="6DDC3C50" w14:textId="77777777" w:rsidR="008D4DDC" w:rsidRPr="00C63897" w:rsidRDefault="008D4DDC" w:rsidP="008D4DDC">
            <w:pPr>
              <w:spacing w:after="0" w:line="240" w:lineRule="auto"/>
              <w:rPr>
                <w:rFonts w:ascii="Times New Roman" w:eastAsia="Times New Roman" w:hAnsi="Times New Roman"/>
                <w:b/>
                <w:bCs/>
              </w:rPr>
            </w:pPr>
          </w:p>
        </w:tc>
        <w:tc>
          <w:tcPr>
            <w:tcW w:w="10074" w:type="dxa"/>
          </w:tcPr>
          <w:p w14:paraId="3502C1FF" w14:textId="77777777" w:rsidR="008D4DDC" w:rsidRPr="007F58FB" w:rsidRDefault="008D4DDC" w:rsidP="008D4DDC">
            <w:pPr>
              <w:suppressAutoHyphens/>
              <w:spacing w:after="0" w:line="240" w:lineRule="auto"/>
              <w:jc w:val="both"/>
              <w:rPr>
                <w:rFonts w:ascii="Times New Roman" w:eastAsia="Times New Roman" w:hAnsi="Times New Roman"/>
              </w:rPr>
            </w:pPr>
            <w:r w:rsidRPr="007F58FB">
              <w:rPr>
                <w:rFonts w:ascii="Times New Roman" w:eastAsia="Times New Roman" w:hAnsi="Times New Roman"/>
              </w:rPr>
              <w:t>5</w:t>
            </w:r>
            <w:r>
              <w:rPr>
                <w:rFonts w:ascii="Times New Roman" w:eastAsia="Times New Roman" w:hAnsi="Times New Roman"/>
              </w:rPr>
              <w:t>.</w:t>
            </w:r>
            <w:r w:rsidRPr="007F58FB">
              <w:rPr>
                <w:rFonts w:ascii="Times New Roman" w:eastAsia="Times New Roman" w:hAnsi="Times New Roman"/>
              </w:rPr>
              <w:t xml:space="preserve"> Разработка бизнес-плана для малого предприятия.</w:t>
            </w:r>
          </w:p>
          <w:p w14:paraId="45D93412" w14:textId="77777777" w:rsidR="008D4DDC" w:rsidRPr="00C63897" w:rsidRDefault="008D4DDC" w:rsidP="008D4DDC">
            <w:pPr>
              <w:suppressAutoHyphens/>
              <w:spacing w:after="0" w:line="240" w:lineRule="auto"/>
              <w:rPr>
                <w:rFonts w:ascii="Times New Roman" w:eastAsia="Times New Roman" w:hAnsi="Times New Roman"/>
                <w:iCs/>
              </w:rPr>
            </w:pPr>
            <w:r w:rsidRPr="007F58FB">
              <w:rPr>
                <w:rFonts w:ascii="Times New Roman" w:eastAsia="Times New Roman" w:hAnsi="Times New Roman"/>
              </w:rPr>
              <w:t>Расчёт прогнозных финансовых показателей.</w:t>
            </w:r>
          </w:p>
        </w:tc>
        <w:tc>
          <w:tcPr>
            <w:tcW w:w="1665" w:type="dxa"/>
          </w:tcPr>
          <w:p w14:paraId="04D838AE" w14:textId="77777777" w:rsidR="008D4DDC" w:rsidRPr="007F58FB" w:rsidRDefault="008D4DDC" w:rsidP="008D4DDC">
            <w:pPr>
              <w:suppressAutoHyphens/>
              <w:spacing w:after="0" w:line="240" w:lineRule="auto"/>
              <w:jc w:val="both"/>
              <w:rPr>
                <w:rFonts w:ascii="Times New Roman" w:eastAsia="Times New Roman" w:hAnsi="Times New Roman"/>
              </w:rPr>
            </w:pPr>
          </w:p>
        </w:tc>
      </w:tr>
      <w:tr w:rsidR="008D4DDC" w:rsidRPr="00C63897" w14:paraId="4AE3A6B7" w14:textId="76032128" w:rsidTr="008D4DDC">
        <w:trPr>
          <w:trHeight w:val="361"/>
        </w:trPr>
        <w:tc>
          <w:tcPr>
            <w:tcW w:w="2821" w:type="dxa"/>
            <w:vMerge/>
          </w:tcPr>
          <w:p w14:paraId="3C26BA0B" w14:textId="77777777" w:rsidR="008D4DDC" w:rsidRPr="00C63897" w:rsidRDefault="008D4DDC" w:rsidP="008D4DDC">
            <w:pPr>
              <w:spacing w:after="0" w:line="240" w:lineRule="auto"/>
              <w:rPr>
                <w:rFonts w:ascii="Times New Roman" w:eastAsia="Times New Roman" w:hAnsi="Times New Roman"/>
                <w:b/>
                <w:bCs/>
              </w:rPr>
            </w:pPr>
          </w:p>
        </w:tc>
        <w:tc>
          <w:tcPr>
            <w:tcW w:w="10074" w:type="dxa"/>
            <w:vAlign w:val="bottom"/>
          </w:tcPr>
          <w:p w14:paraId="34BC00D4" w14:textId="77777777" w:rsidR="008D4DDC"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2B788DC6" w14:textId="77777777" w:rsidR="008D4DDC" w:rsidRPr="004D41E5" w:rsidRDefault="008D4DDC" w:rsidP="008D4DDC">
            <w:pPr>
              <w:spacing w:after="0" w:line="240" w:lineRule="auto"/>
              <w:rPr>
                <w:rFonts w:ascii="Times New Roman" w:eastAsia="Times New Roman" w:hAnsi="Times New Roman"/>
                <w:i/>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Pr>
          <w:p w14:paraId="711BF357"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49764315" w14:textId="58533B87" w:rsidTr="008D4DDC">
        <w:trPr>
          <w:trHeight w:val="186"/>
        </w:trPr>
        <w:tc>
          <w:tcPr>
            <w:tcW w:w="2821" w:type="dxa"/>
            <w:vMerge w:val="restart"/>
          </w:tcPr>
          <w:p w14:paraId="1A7FA6C1"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 xml:space="preserve">Тема 2.2. </w:t>
            </w:r>
          </w:p>
          <w:p w14:paraId="2E2CFFA6"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Управление затратами и ценообразование</w:t>
            </w:r>
          </w:p>
        </w:tc>
        <w:tc>
          <w:tcPr>
            <w:tcW w:w="10074" w:type="dxa"/>
            <w:tcBorders>
              <w:top w:val="single" w:sz="4" w:space="0" w:color="auto"/>
              <w:left w:val="single" w:sz="4" w:space="0" w:color="auto"/>
              <w:bottom w:val="single" w:sz="4" w:space="0" w:color="auto"/>
              <w:right w:val="single" w:sz="4" w:space="0" w:color="auto"/>
            </w:tcBorders>
            <w:vAlign w:val="bottom"/>
          </w:tcPr>
          <w:p w14:paraId="0F584C5D"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 xml:space="preserve">Содержание </w:t>
            </w:r>
          </w:p>
        </w:tc>
        <w:tc>
          <w:tcPr>
            <w:tcW w:w="1665" w:type="dxa"/>
            <w:tcBorders>
              <w:top w:val="single" w:sz="4" w:space="0" w:color="auto"/>
              <w:left w:val="single" w:sz="4" w:space="0" w:color="auto"/>
              <w:bottom w:val="single" w:sz="4" w:space="0" w:color="auto"/>
              <w:right w:val="single" w:sz="4" w:space="0" w:color="auto"/>
            </w:tcBorders>
          </w:tcPr>
          <w:p w14:paraId="0C1F8BAE"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1755CA41" w14:textId="313E3953" w:rsidTr="008D4DDC">
        <w:trPr>
          <w:trHeight w:val="361"/>
        </w:trPr>
        <w:tc>
          <w:tcPr>
            <w:tcW w:w="2821" w:type="dxa"/>
            <w:vMerge/>
          </w:tcPr>
          <w:p w14:paraId="58F8586A"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4A64C7E7" w14:textId="77777777" w:rsidR="008D4DDC" w:rsidRPr="00C63897"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Методы управления затратами, калькуляция себестоимости продукции, принципы ценообразования.</w:t>
            </w:r>
          </w:p>
        </w:tc>
        <w:tc>
          <w:tcPr>
            <w:tcW w:w="1665" w:type="dxa"/>
            <w:tcBorders>
              <w:top w:val="single" w:sz="4" w:space="0" w:color="auto"/>
              <w:left w:val="single" w:sz="4" w:space="0" w:color="auto"/>
              <w:bottom w:val="single" w:sz="4" w:space="0" w:color="auto"/>
              <w:right w:val="single" w:sz="4" w:space="0" w:color="auto"/>
            </w:tcBorders>
          </w:tcPr>
          <w:p w14:paraId="3B29F7F3"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32B6EDAB" w14:textId="5419F41A" w:rsidTr="008D4DDC">
        <w:trPr>
          <w:trHeight w:val="361"/>
        </w:trPr>
        <w:tc>
          <w:tcPr>
            <w:tcW w:w="2821" w:type="dxa"/>
            <w:vMerge/>
          </w:tcPr>
          <w:p w14:paraId="513CD13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25330E43"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практических и лабораторных занятий</w:t>
            </w:r>
          </w:p>
        </w:tc>
        <w:tc>
          <w:tcPr>
            <w:tcW w:w="1665" w:type="dxa"/>
            <w:tcBorders>
              <w:top w:val="single" w:sz="4" w:space="0" w:color="auto"/>
              <w:left w:val="single" w:sz="4" w:space="0" w:color="auto"/>
              <w:bottom w:val="single" w:sz="4" w:space="0" w:color="auto"/>
              <w:right w:val="single" w:sz="4" w:space="0" w:color="auto"/>
            </w:tcBorders>
          </w:tcPr>
          <w:p w14:paraId="02B66696"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003291A2" w14:textId="2A8A3381" w:rsidTr="008D4DDC">
        <w:trPr>
          <w:trHeight w:val="561"/>
        </w:trPr>
        <w:tc>
          <w:tcPr>
            <w:tcW w:w="2821" w:type="dxa"/>
            <w:vMerge/>
          </w:tcPr>
          <w:p w14:paraId="2EC87DFB"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right w:val="single" w:sz="4" w:space="0" w:color="auto"/>
            </w:tcBorders>
            <w:vAlign w:val="bottom"/>
          </w:tcPr>
          <w:p w14:paraId="5C95DD40" w14:textId="77777777" w:rsidR="008D4DDC" w:rsidRPr="007F58FB" w:rsidRDefault="008D4DDC" w:rsidP="008D4DDC">
            <w:pPr>
              <w:spacing w:after="0" w:line="240" w:lineRule="auto"/>
              <w:rPr>
                <w:rFonts w:ascii="Times New Roman" w:eastAsia="Times New Roman" w:hAnsi="Times New Roman"/>
              </w:rPr>
            </w:pPr>
            <w:r>
              <w:rPr>
                <w:rFonts w:ascii="Times New Roman" w:eastAsia="Times New Roman" w:hAnsi="Times New Roman"/>
              </w:rPr>
              <w:t>6.</w:t>
            </w:r>
            <w:r w:rsidRPr="007F58FB">
              <w:rPr>
                <w:rFonts w:ascii="Times New Roman" w:eastAsia="Times New Roman" w:hAnsi="Times New Roman"/>
              </w:rPr>
              <w:t xml:space="preserve"> Расчёт себестоимости продукции.</w:t>
            </w:r>
          </w:p>
          <w:p w14:paraId="7C55BCA2" w14:textId="77777777" w:rsidR="008D4DDC" w:rsidRPr="00C63897" w:rsidRDefault="008D4DDC" w:rsidP="008D4DDC">
            <w:pPr>
              <w:spacing w:after="0" w:line="240" w:lineRule="auto"/>
              <w:rPr>
                <w:rFonts w:ascii="Times New Roman" w:eastAsia="Times New Roman" w:hAnsi="Times New Roman"/>
              </w:rPr>
            </w:pPr>
            <w:r w:rsidRPr="007F58FB">
              <w:rPr>
                <w:rFonts w:ascii="Times New Roman" w:eastAsia="Times New Roman" w:hAnsi="Times New Roman"/>
              </w:rPr>
              <w:t>Определение ценовой стратегии предприятия.</w:t>
            </w:r>
          </w:p>
        </w:tc>
        <w:tc>
          <w:tcPr>
            <w:tcW w:w="1665" w:type="dxa"/>
            <w:tcBorders>
              <w:top w:val="single" w:sz="4" w:space="0" w:color="auto"/>
              <w:left w:val="single" w:sz="4" w:space="0" w:color="auto"/>
              <w:right w:val="single" w:sz="4" w:space="0" w:color="auto"/>
            </w:tcBorders>
          </w:tcPr>
          <w:p w14:paraId="12E69963" w14:textId="77777777" w:rsidR="008D4DDC" w:rsidRDefault="008D4DDC" w:rsidP="008D4DDC">
            <w:pPr>
              <w:spacing w:after="0" w:line="240" w:lineRule="auto"/>
              <w:rPr>
                <w:rFonts w:ascii="Times New Roman" w:eastAsia="Times New Roman" w:hAnsi="Times New Roman"/>
              </w:rPr>
            </w:pPr>
          </w:p>
        </w:tc>
      </w:tr>
      <w:tr w:rsidR="008D4DDC" w:rsidRPr="00C63897" w14:paraId="5FC0EA49" w14:textId="339713F4" w:rsidTr="008D4DDC">
        <w:trPr>
          <w:trHeight w:val="361"/>
        </w:trPr>
        <w:tc>
          <w:tcPr>
            <w:tcW w:w="2821" w:type="dxa"/>
            <w:vMerge/>
          </w:tcPr>
          <w:p w14:paraId="2F09B43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22537CF2" w14:textId="77777777" w:rsidR="008D4DDC"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77ED2567" w14:textId="77777777" w:rsidR="008D4DDC" w:rsidRPr="00C63897" w:rsidRDefault="008D4DDC" w:rsidP="008D4DDC">
            <w:pPr>
              <w:spacing w:after="0" w:line="240" w:lineRule="auto"/>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Borders>
              <w:top w:val="single" w:sz="4" w:space="0" w:color="auto"/>
              <w:left w:val="single" w:sz="4" w:space="0" w:color="auto"/>
              <w:bottom w:val="single" w:sz="4" w:space="0" w:color="auto"/>
              <w:right w:val="single" w:sz="4" w:space="0" w:color="auto"/>
            </w:tcBorders>
          </w:tcPr>
          <w:p w14:paraId="45E538D4"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2D36A89C" w14:textId="05C1F7E8" w:rsidTr="008D4DDC">
        <w:trPr>
          <w:trHeight w:val="361"/>
        </w:trPr>
        <w:tc>
          <w:tcPr>
            <w:tcW w:w="12895" w:type="dxa"/>
            <w:gridSpan w:val="2"/>
            <w:tcBorders>
              <w:right w:val="single" w:sz="4" w:space="0" w:color="auto"/>
            </w:tcBorders>
          </w:tcPr>
          <w:p w14:paraId="06E8D4C1" w14:textId="53A92689" w:rsidR="008D4DDC" w:rsidRPr="00C63897" w:rsidRDefault="008D4DDC" w:rsidP="00F81DD9">
            <w:pPr>
              <w:spacing w:after="0" w:line="240" w:lineRule="auto"/>
              <w:rPr>
                <w:rFonts w:ascii="Times New Roman" w:eastAsia="Times New Roman" w:hAnsi="Times New Roman"/>
                <w:b/>
                <w:bCs/>
              </w:rPr>
            </w:pPr>
            <w:r w:rsidRPr="007F58FB">
              <w:rPr>
                <w:rFonts w:ascii="Times New Roman" w:eastAsia="Times New Roman" w:hAnsi="Times New Roman"/>
                <w:b/>
                <w:bCs/>
              </w:rPr>
              <w:t>Раздел 3. Анализ и оценка экономической эффективности</w:t>
            </w:r>
            <w:r>
              <w:rPr>
                <w:rFonts w:ascii="Times New Roman" w:eastAsia="Times New Roman" w:hAnsi="Times New Roman"/>
                <w:b/>
                <w:bCs/>
              </w:rPr>
              <w:t xml:space="preserve"> </w:t>
            </w:r>
          </w:p>
        </w:tc>
        <w:tc>
          <w:tcPr>
            <w:tcW w:w="1665" w:type="dxa"/>
            <w:tcBorders>
              <w:right w:val="single" w:sz="4" w:space="0" w:color="auto"/>
            </w:tcBorders>
          </w:tcPr>
          <w:p w14:paraId="7D503F6B" w14:textId="3A1E2B0E" w:rsidR="008D4DDC" w:rsidRPr="007F58FB" w:rsidRDefault="00F81DD9" w:rsidP="008D4DDC">
            <w:pPr>
              <w:spacing w:after="0" w:line="240" w:lineRule="auto"/>
              <w:rPr>
                <w:rFonts w:ascii="Times New Roman" w:eastAsia="Times New Roman" w:hAnsi="Times New Roman"/>
                <w:b/>
                <w:bCs/>
              </w:rPr>
            </w:pPr>
            <w:r>
              <w:rPr>
                <w:rFonts w:ascii="Times New Roman" w:eastAsia="Times New Roman" w:hAnsi="Times New Roman"/>
                <w:b/>
                <w:bCs/>
              </w:rPr>
              <w:t>20</w:t>
            </w:r>
          </w:p>
        </w:tc>
      </w:tr>
      <w:tr w:rsidR="008D4DDC" w:rsidRPr="00C63897" w14:paraId="2839FBB3" w14:textId="0A9DD84C" w:rsidTr="008D4DDC">
        <w:trPr>
          <w:trHeight w:val="70"/>
        </w:trPr>
        <w:tc>
          <w:tcPr>
            <w:tcW w:w="2821" w:type="dxa"/>
            <w:vMerge w:val="restart"/>
          </w:tcPr>
          <w:p w14:paraId="24EF40DD" w14:textId="77777777" w:rsidR="008D4DDC"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lastRenderedPageBreak/>
              <w:t>Тема 3.1.</w:t>
            </w:r>
          </w:p>
          <w:p w14:paraId="0998301C"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b/>
                <w:bCs/>
              </w:rPr>
              <w:t>Оценка эффективности деятельности предприятия</w:t>
            </w:r>
          </w:p>
        </w:tc>
        <w:tc>
          <w:tcPr>
            <w:tcW w:w="10074" w:type="dxa"/>
            <w:tcBorders>
              <w:top w:val="single" w:sz="4" w:space="0" w:color="auto"/>
              <w:left w:val="single" w:sz="4" w:space="0" w:color="auto"/>
              <w:bottom w:val="single" w:sz="4" w:space="0" w:color="auto"/>
              <w:right w:val="single" w:sz="4" w:space="0" w:color="auto"/>
            </w:tcBorders>
            <w:vAlign w:val="bottom"/>
          </w:tcPr>
          <w:p w14:paraId="2E7A6323"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 xml:space="preserve">Содержание </w:t>
            </w:r>
          </w:p>
        </w:tc>
        <w:tc>
          <w:tcPr>
            <w:tcW w:w="1665" w:type="dxa"/>
            <w:tcBorders>
              <w:top w:val="single" w:sz="4" w:space="0" w:color="auto"/>
              <w:left w:val="single" w:sz="4" w:space="0" w:color="auto"/>
              <w:bottom w:val="single" w:sz="4" w:space="0" w:color="auto"/>
              <w:right w:val="single" w:sz="4" w:space="0" w:color="auto"/>
            </w:tcBorders>
          </w:tcPr>
          <w:p w14:paraId="647F88CA"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0B8173A5" w14:textId="0BAF9B88" w:rsidTr="008D4DDC">
        <w:trPr>
          <w:trHeight w:val="361"/>
        </w:trPr>
        <w:tc>
          <w:tcPr>
            <w:tcW w:w="2821" w:type="dxa"/>
            <w:vMerge/>
          </w:tcPr>
          <w:p w14:paraId="5379CE8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02F4FC58"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rPr>
              <w:t>Основы экономического анализа, показатели эффективности, оценка рентабельности.</w:t>
            </w:r>
          </w:p>
        </w:tc>
        <w:tc>
          <w:tcPr>
            <w:tcW w:w="1665" w:type="dxa"/>
            <w:tcBorders>
              <w:top w:val="single" w:sz="4" w:space="0" w:color="auto"/>
              <w:left w:val="single" w:sz="4" w:space="0" w:color="auto"/>
              <w:bottom w:val="single" w:sz="4" w:space="0" w:color="auto"/>
              <w:right w:val="single" w:sz="4" w:space="0" w:color="auto"/>
            </w:tcBorders>
          </w:tcPr>
          <w:p w14:paraId="6AEE6454" w14:textId="77777777" w:rsidR="008D4DDC" w:rsidRPr="007F58FB" w:rsidRDefault="008D4DDC" w:rsidP="008D4DDC">
            <w:pPr>
              <w:spacing w:after="0" w:line="240" w:lineRule="auto"/>
              <w:rPr>
                <w:rFonts w:ascii="Times New Roman" w:eastAsia="Times New Roman" w:hAnsi="Times New Roman"/>
              </w:rPr>
            </w:pPr>
          </w:p>
        </w:tc>
      </w:tr>
      <w:tr w:rsidR="008D4DDC" w:rsidRPr="00C63897" w14:paraId="1DDF2080" w14:textId="568BE5FF" w:rsidTr="008D4DDC">
        <w:trPr>
          <w:trHeight w:val="124"/>
        </w:trPr>
        <w:tc>
          <w:tcPr>
            <w:tcW w:w="2821" w:type="dxa"/>
            <w:vMerge/>
          </w:tcPr>
          <w:p w14:paraId="003E32DA"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6D317840" w14:textId="77777777" w:rsidR="008D4DDC" w:rsidRPr="00C63897"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практических и лабораторных занятий</w:t>
            </w:r>
          </w:p>
        </w:tc>
        <w:tc>
          <w:tcPr>
            <w:tcW w:w="1665" w:type="dxa"/>
            <w:tcBorders>
              <w:top w:val="single" w:sz="4" w:space="0" w:color="auto"/>
              <w:left w:val="single" w:sz="4" w:space="0" w:color="auto"/>
              <w:bottom w:val="single" w:sz="4" w:space="0" w:color="auto"/>
              <w:right w:val="single" w:sz="4" w:space="0" w:color="auto"/>
            </w:tcBorders>
          </w:tcPr>
          <w:p w14:paraId="50034EAA"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169B7853" w14:textId="29EDA03C" w:rsidTr="008D4DDC">
        <w:trPr>
          <w:trHeight w:val="361"/>
        </w:trPr>
        <w:tc>
          <w:tcPr>
            <w:tcW w:w="2821" w:type="dxa"/>
            <w:vMerge/>
          </w:tcPr>
          <w:p w14:paraId="13EE8307"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402563AF" w14:textId="77777777" w:rsidR="008D4DDC" w:rsidRPr="007F58FB" w:rsidRDefault="008D4DDC" w:rsidP="008D4DDC">
            <w:pPr>
              <w:spacing w:after="0" w:line="240" w:lineRule="auto"/>
              <w:rPr>
                <w:rFonts w:ascii="Times New Roman" w:eastAsia="Times New Roman" w:hAnsi="Times New Roman"/>
              </w:rPr>
            </w:pPr>
            <w:r>
              <w:rPr>
                <w:rFonts w:ascii="Times New Roman" w:eastAsia="Times New Roman" w:hAnsi="Times New Roman"/>
              </w:rPr>
              <w:t>7.</w:t>
            </w:r>
            <w:r w:rsidRPr="007F58FB">
              <w:rPr>
                <w:rFonts w:ascii="Times New Roman" w:eastAsia="Times New Roman" w:hAnsi="Times New Roman"/>
              </w:rPr>
              <w:t xml:space="preserve"> Расчёт коэффициентов рентабельности.</w:t>
            </w:r>
          </w:p>
          <w:p w14:paraId="756DF6A1" w14:textId="77777777" w:rsidR="008D4DDC" w:rsidRPr="00C63897" w:rsidRDefault="008D4DDC" w:rsidP="008D4DDC">
            <w:pPr>
              <w:spacing w:after="0" w:line="240" w:lineRule="auto"/>
              <w:rPr>
                <w:rFonts w:ascii="Times New Roman" w:eastAsia="Times New Roman" w:hAnsi="Times New Roman"/>
                <w:b/>
                <w:bCs/>
              </w:rPr>
            </w:pPr>
            <w:r w:rsidRPr="007F58FB">
              <w:rPr>
                <w:rFonts w:ascii="Times New Roman" w:eastAsia="Times New Roman" w:hAnsi="Times New Roman"/>
              </w:rPr>
              <w:t>Анализ экономической эффективности проектов.</w:t>
            </w:r>
          </w:p>
        </w:tc>
        <w:tc>
          <w:tcPr>
            <w:tcW w:w="1665" w:type="dxa"/>
            <w:tcBorders>
              <w:top w:val="single" w:sz="4" w:space="0" w:color="auto"/>
              <w:left w:val="single" w:sz="4" w:space="0" w:color="auto"/>
              <w:bottom w:val="single" w:sz="4" w:space="0" w:color="auto"/>
              <w:right w:val="single" w:sz="4" w:space="0" w:color="auto"/>
            </w:tcBorders>
          </w:tcPr>
          <w:p w14:paraId="1C28D46C" w14:textId="77777777" w:rsidR="008D4DDC" w:rsidRDefault="008D4DDC" w:rsidP="008D4DDC">
            <w:pPr>
              <w:spacing w:after="0" w:line="240" w:lineRule="auto"/>
              <w:rPr>
                <w:rFonts w:ascii="Times New Roman" w:eastAsia="Times New Roman" w:hAnsi="Times New Roman"/>
              </w:rPr>
            </w:pPr>
          </w:p>
        </w:tc>
      </w:tr>
      <w:tr w:rsidR="008D4DDC" w:rsidRPr="00C63897" w14:paraId="3F11123E" w14:textId="6569F6AB" w:rsidTr="008D4DDC">
        <w:trPr>
          <w:trHeight w:val="361"/>
        </w:trPr>
        <w:tc>
          <w:tcPr>
            <w:tcW w:w="2821" w:type="dxa"/>
            <w:vMerge/>
          </w:tcPr>
          <w:p w14:paraId="6563C91D" w14:textId="77777777" w:rsidR="008D4DDC" w:rsidRPr="00C63897" w:rsidRDefault="008D4DDC" w:rsidP="008D4DDC">
            <w:pPr>
              <w:spacing w:after="0" w:line="240" w:lineRule="auto"/>
              <w:rPr>
                <w:rFonts w:ascii="Times New Roman" w:eastAsia="Times New Roman" w:hAnsi="Times New Roman"/>
                <w:b/>
                <w:bCs/>
              </w:rPr>
            </w:pPr>
          </w:p>
        </w:tc>
        <w:tc>
          <w:tcPr>
            <w:tcW w:w="10074" w:type="dxa"/>
            <w:tcBorders>
              <w:top w:val="single" w:sz="4" w:space="0" w:color="auto"/>
              <w:left w:val="single" w:sz="4" w:space="0" w:color="auto"/>
              <w:bottom w:val="single" w:sz="4" w:space="0" w:color="auto"/>
              <w:right w:val="single" w:sz="4" w:space="0" w:color="auto"/>
            </w:tcBorders>
            <w:vAlign w:val="bottom"/>
          </w:tcPr>
          <w:p w14:paraId="402749E2" w14:textId="77777777" w:rsidR="008D4DDC" w:rsidRDefault="008D4DDC" w:rsidP="008D4DDC">
            <w:pPr>
              <w:spacing w:after="0" w:line="240" w:lineRule="auto"/>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3E4A2F9B" w14:textId="77777777" w:rsidR="008D4DDC" w:rsidRPr="00C63897" w:rsidRDefault="008D4DDC" w:rsidP="008D4DDC">
            <w:pPr>
              <w:spacing w:after="0" w:line="240" w:lineRule="auto"/>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c>
          <w:tcPr>
            <w:tcW w:w="1665" w:type="dxa"/>
            <w:tcBorders>
              <w:top w:val="single" w:sz="4" w:space="0" w:color="auto"/>
              <w:left w:val="single" w:sz="4" w:space="0" w:color="auto"/>
              <w:bottom w:val="single" w:sz="4" w:space="0" w:color="auto"/>
              <w:right w:val="single" w:sz="4" w:space="0" w:color="auto"/>
            </w:tcBorders>
          </w:tcPr>
          <w:p w14:paraId="2D28EA3E" w14:textId="77777777" w:rsidR="008D4DDC" w:rsidRPr="00C63897" w:rsidRDefault="008D4DDC" w:rsidP="008D4DDC">
            <w:pPr>
              <w:spacing w:after="0" w:line="240" w:lineRule="auto"/>
              <w:rPr>
                <w:rFonts w:ascii="Times New Roman" w:eastAsia="Times New Roman" w:hAnsi="Times New Roman"/>
                <w:b/>
                <w:bCs/>
              </w:rPr>
            </w:pPr>
          </w:p>
        </w:tc>
      </w:tr>
      <w:tr w:rsidR="008D4DDC" w:rsidRPr="00C63897" w14:paraId="48CFF037" w14:textId="15AF2A7D" w:rsidTr="008D4DDC">
        <w:tc>
          <w:tcPr>
            <w:tcW w:w="12895" w:type="dxa"/>
            <w:gridSpan w:val="2"/>
          </w:tcPr>
          <w:p w14:paraId="0CF5B290" w14:textId="77777777" w:rsidR="008D4DDC" w:rsidRPr="00F70F81" w:rsidRDefault="008D4DDC" w:rsidP="008D4DDC">
            <w:pPr>
              <w:spacing w:after="0" w:line="240" w:lineRule="auto"/>
              <w:rPr>
                <w:rFonts w:ascii="Times New Roman" w:eastAsia="Times New Roman" w:hAnsi="Times New Roman"/>
                <w:b/>
                <w:bCs/>
                <w:i/>
              </w:rPr>
            </w:pPr>
            <w:r w:rsidRPr="00F70F81">
              <w:rPr>
                <w:rFonts w:ascii="Times New Roman" w:eastAsia="Times New Roman" w:hAnsi="Times New Roman"/>
                <w:b/>
                <w:bCs/>
                <w:i/>
              </w:rPr>
              <w:t xml:space="preserve">Промежуточная аттестация </w:t>
            </w:r>
          </w:p>
        </w:tc>
        <w:tc>
          <w:tcPr>
            <w:tcW w:w="1665" w:type="dxa"/>
          </w:tcPr>
          <w:p w14:paraId="7BFDA857" w14:textId="77777777" w:rsidR="008D4DDC" w:rsidRPr="00F70F81" w:rsidRDefault="008D4DDC" w:rsidP="008D4DDC">
            <w:pPr>
              <w:spacing w:after="0" w:line="240" w:lineRule="auto"/>
              <w:rPr>
                <w:rFonts w:ascii="Times New Roman" w:eastAsia="Times New Roman" w:hAnsi="Times New Roman"/>
                <w:b/>
                <w:bCs/>
                <w:i/>
              </w:rPr>
            </w:pPr>
          </w:p>
        </w:tc>
      </w:tr>
      <w:tr w:rsidR="008D4DDC" w:rsidRPr="00C63897" w14:paraId="528AD6C5" w14:textId="4D3014E1" w:rsidTr="008D4DDC">
        <w:tc>
          <w:tcPr>
            <w:tcW w:w="12895" w:type="dxa"/>
            <w:gridSpan w:val="2"/>
          </w:tcPr>
          <w:p w14:paraId="6C3F46C5" w14:textId="32667E38" w:rsidR="008D4DDC" w:rsidRPr="00F70F81" w:rsidRDefault="008D4DDC" w:rsidP="00F81DD9">
            <w:pPr>
              <w:spacing w:after="0" w:line="240" w:lineRule="auto"/>
              <w:rPr>
                <w:rFonts w:ascii="Times New Roman" w:eastAsia="Times New Roman" w:hAnsi="Times New Roman"/>
                <w:b/>
                <w:bCs/>
              </w:rPr>
            </w:pPr>
            <w:r w:rsidRPr="00F70F81">
              <w:rPr>
                <w:rFonts w:ascii="Times New Roman" w:eastAsia="Times New Roman" w:hAnsi="Times New Roman"/>
                <w:b/>
                <w:bCs/>
              </w:rPr>
              <w:t xml:space="preserve">Всего </w:t>
            </w:r>
          </w:p>
        </w:tc>
        <w:tc>
          <w:tcPr>
            <w:tcW w:w="1665" w:type="dxa"/>
          </w:tcPr>
          <w:p w14:paraId="489DDE92" w14:textId="55421117" w:rsidR="008D4DDC" w:rsidRPr="00F70F81" w:rsidRDefault="0070080E" w:rsidP="008D4DDC">
            <w:pPr>
              <w:spacing w:after="0" w:line="240" w:lineRule="auto"/>
              <w:rPr>
                <w:rFonts w:ascii="Times New Roman" w:eastAsia="Times New Roman" w:hAnsi="Times New Roman"/>
                <w:b/>
                <w:bCs/>
              </w:rPr>
            </w:pPr>
            <w:r>
              <w:rPr>
                <w:rFonts w:ascii="Times New Roman" w:eastAsia="Times New Roman" w:hAnsi="Times New Roman"/>
                <w:b/>
                <w:bCs/>
              </w:rPr>
              <w:t>39</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221BEAE5" w14:textId="77777777" w:rsidR="00AC2C65" w:rsidRPr="00AC2C65" w:rsidRDefault="00AC2C65" w:rsidP="00AC2C65">
      <w:pPr>
        <w:pStyle w:val="20"/>
        <w:keepNext/>
        <w:keepLines/>
        <w:tabs>
          <w:tab w:val="left" w:pos="382"/>
          <w:tab w:val="left" w:pos="560"/>
        </w:tabs>
        <w:spacing w:after="0" w:line="240" w:lineRule="auto"/>
        <w:ind w:firstLine="851"/>
        <w:rPr>
          <w:rFonts w:eastAsiaTheme="minorHAnsi" w:cstheme="minorBidi"/>
          <w:bCs w:val="0"/>
          <w:sz w:val="24"/>
          <w:szCs w:val="24"/>
        </w:rPr>
      </w:pPr>
      <w:r w:rsidRPr="00AC2C65">
        <w:rPr>
          <w:rFonts w:eastAsiaTheme="minorHAnsi" w:cstheme="minorBidi"/>
          <w:bCs w:val="0"/>
          <w:sz w:val="24"/>
          <w:szCs w:val="24"/>
        </w:rPr>
        <w:t>Кабинет Соц</w:t>
      </w:r>
      <w:bookmarkStart w:id="34" w:name="_GoBack"/>
      <w:r w:rsidRPr="00AC2C65">
        <w:rPr>
          <w:rFonts w:eastAsiaTheme="minorHAnsi" w:cstheme="minorBidi"/>
          <w:bCs w:val="0"/>
          <w:sz w:val="24"/>
          <w:szCs w:val="24"/>
        </w:rPr>
        <w:t>иально-гуманитарных дисциплин:</w:t>
      </w:r>
    </w:p>
    <w:p w14:paraId="484C5725" w14:textId="240F271D" w:rsidR="00D65B28" w:rsidRDefault="00AC2C65" w:rsidP="00AC2C65">
      <w:pPr>
        <w:pStyle w:val="20"/>
        <w:keepNext/>
        <w:keepLines/>
        <w:shd w:val="clear" w:color="auto" w:fill="auto"/>
        <w:tabs>
          <w:tab w:val="left" w:pos="382"/>
          <w:tab w:val="left" w:pos="560"/>
        </w:tabs>
        <w:spacing w:after="0" w:line="240" w:lineRule="auto"/>
        <w:ind w:firstLine="851"/>
        <w:jc w:val="both"/>
        <w:rPr>
          <w:rFonts w:eastAsiaTheme="minorHAnsi" w:cstheme="minorBidi"/>
          <w:b w:val="0"/>
          <w:bCs w:val="0"/>
          <w:sz w:val="24"/>
          <w:szCs w:val="24"/>
        </w:rPr>
      </w:pPr>
      <w:r w:rsidRPr="00AC2C65">
        <w:rPr>
          <w:rFonts w:eastAsiaTheme="minorHAnsi" w:cstheme="minorBidi"/>
          <w:bCs w:val="0"/>
          <w:sz w:val="24"/>
          <w:szCs w:val="24"/>
        </w:rPr>
        <w:t xml:space="preserve"> </w:t>
      </w:r>
      <w:r w:rsidRPr="00AC2C65">
        <w:rPr>
          <w:rFonts w:eastAsiaTheme="minorHAnsi" w:cstheme="minorBidi"/>
          <w:b w:val="0"/>
          <w:bCs w:val="0"/>
          <w:sz w:val="24"/>
          <w:szCs w:val="24"/>
        </w:rPr>
        <w:t>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(процессор Core i3, оперативная память объемом 8 Гб)- 1 шт.  со свободным ПО (Linux, onlyoffice) и выходом в Интернет, МФУ, видеофильмы - 18 шт., информационно- правовая система «Консультант +» - 1 лицензия, УМК</w:t>
      </w:r>
    </w:p>
    <w:p w14:paraId="410FF111" w14:textId="77777777" w:rsidR="00AC2C65" w:rsidRPr="00AC2C65" w:rsidRDefault="00AC2C65" w:rsidP="00AC2C65">
      <w:pPr>
        <w:pStyle w:val="20"/>
        <w:keepNext/>
        <w:keepLines/>
        <w:shd w:val="clear" w:color="auto" w:fill="auto"/>
        <w:tabs>
          <w:tab w:val="left" w:pos="382"/>
          <w:tab w:val="left" w:pos="560"/>
        </w:tabs>
        <w:spacing w:after="0" w:line="240" w:lineRule="auto"/>
        <w:ind w:firstLine="851"/>
        <w:jc w:val="both"/>
        <w:rPr>
          <w:b w:val="0"/>
          <w:sz w:val="20"/>
          <w:szCs w:val="20"/>
        </w:rPr>
      </w:pPr>
    </w:p>
    <w:p w14:paraId="656DCFBE" w14:textId="6154BC78" w:rsidR="000A75EA" w:rsidRDefault="000A75EA" w:rsidP="00AC2C65">
      <w:pPr>
        <w:pStyle w:val="20"/>
        <w:keepNext/>
        <w:keepLines/>
        <w:numPr>
          <w:ilvl w:val="1"/>
          <w:numId w:val="6"/>
        </w:numPr>
        <w:shd w:val="clear" w:color="auto" w:fill="auto"/>
        <w:tabs>
          <w:tab w:val="left" w:pos="382"/>
          <w:tab w:val="left" w:pos="560"/>
        </w:tabs>
        <w:spacing w:after="0" w:line="240" w:lineRule="auto"/>
        <w:ind w:left="0" w:firstLine="851"/>
        <w:rPr>
          <w:sz w:val="24"/>
          <w:szCs w:val="24"/>
        </w:rPr>
      </w:pPr>
      <w:r>
        <w:rPr>
          <w:sz w:val="24"/>
          <w:szCs w:val="24"/>
        </w:rPr>
        <w:t>Информационное обеспечение обучения:</w:t>
      </w:r>
    </w:p>
    <w:p w14:paraId="40C7A33C" w14:textId="4A9B0A75" w:rsidR="000A75EA" w:rsidRPr="00794FD2" w:rsidRDefault="000A75EA" w:rsidP="00AC2C65">
      <w:pPr>
        <w:pStyle w:val="20"/>
        <w:keepNext/>
        <w:keepLines/>
        <w:numPr>
          <w:ilvl w:val="2"/>
          <w:numId w:val="44"/>
        </w:numPr>
        <w:shd w:val="clear" w:color="auto" w:fill="auto"/>
        <w:tabs>
          <w:tab w:val="left" w:pos="382"/>
          <w:tab w:val="left" w:pos="560"/>
          <w:tab w:val="left" w:pos="1843"/>
        </w:tabs>
        <w:spacing w:after="0" w:line="240" w:lineRule="auto"/>
        <w:ind w:left="0" w:firstLine="851"/>
        <w:rPr>
          <w:sz w:val="24"/>
          <w:szCs w:val="24"/>
        </w:rPr>
      </w:pPr>
      <w:r>
        <w:rPr>
          <w:sz w:val="24"/>
          <w:szCs w:val="24"/>
        </w:rPr>
        <w:t>Основные электронные источники</w:t>
      </w:r>
      <w:r w:rsidR="005D1F4E">
        <w:rPr>
          <w:sz w:val="24"/>
          <w:szCs w:val="24"/>
        </w:rPr>
        <w:t>:</w:t>
      </w:r>
    </w:p>
    <w:p w14:paraId="70EE3661" w14:textId="77777777" w:rsidR="00AD0567" w:rsidRPr="00B43FFF" w:rsidRDefault="00AD0567" w:rsidP="00AC2C65">
      <w:pPr>
        <w:pStyle w:val="a4"/>
        <w:numPr>
          <w:ilvl w:val="0"/>
          <w:numId w:val="43"/>
        </w:numPr>
        <w:spacing w:after="0" w:line="240" w:lineRule="auto"/>
        <w:ind w:left="0" w:firstLine="851"/>
        <w:jc w:val="both"/>
        <w:rPr>
          <w:rFonts w:ascii="Times New Roman" w:eastAsia="Calibri" w:hAnsi="Times New Roman"/>
          <w:sz w:val="24"/>
          <w:szCs w:val="24"/>
        </w:rPr>
      </w:pPr>
      <w:bookmarkStart w:id="35" w:name="bookmark132"/>
      <w:bookmarkStart w:id="36" w:name="bookmark133"/>
      <w:r w:rsidRPr="00AD0567">
        <w:rPr>
          <w:rFonts w:ascii="Times New Roman" w:eastAsia="Calibri" w:hAnsi="Times New Roman"/>
          <w:sz w:val="24"/>
          <w:szCs w:val="24"/>
        </w:rPr>
        <w:t>Рагулина, Ю. В., Основы экономики : учебное пособие / Ю. В. Рагулина, Т. В. Братарчук, В. М</w:t>
      </w:r>
      <w:r w:rsidRPr="00B43FFF">
        <w:rPr>
          <w:rFonts w:ascii="Times New Roman" w:eastAsia="Calibri" w:hAnsi="Times New Roman"/>
          <w:sz w:val="24"/>
          <w:szCs w:val="24"/>
        </w:rPr>
        <w:t>. Груздев, ; под общ. ред. Ю. В. Рагулиной. — Москва : Русайнс, 2024. — 95 с. — (электронный учебник ЭБС)</w:t>
      </w:r>
    </w:p>
    <w:p w14:paraId="7DA91AC6" w14:textId="77777777" w:rsidR="00AD0567" w:rsidRPr="00B43FFF" w:rsidRDefault="00AD0567" w:rsidP="00AC2C65">
      <w:pPr>
        <w:pStyle w:val="a4"/>
        <w:numPr>
          <w:ilvl w:val="0"/>
          <w:numId w:val="43"/>
        </w:numPr>
        <w:spacing w:after="0" w:line="240" w:lineRule="auto"/>
        <w:ind w:left="0" w:firstLine="851"/>
        <w:jc w:val="both"/>
        <w:rPr>
          <w:rFonts w:ascii="Times New Roman" w:eastAsia="Calibri" w:hAnsi="Times New Roman"/>
          <w:sz w:val="24"/>
          <w:szCs w:val="24"/>
        </w:rPr>
      </w:pPr>
      <w:r w:rsidRPr="00B43FFF">
        <w:rPr>
          <w:rFonts w:ascii="Times New Roman" w:eastAsia="Calibri" w:hAnsi="Times New Roman"/>
          <w:sz w:val="24"/>
          <w:szCs w:val="24"/>
        </w:rPr>
        <w:t>Носова, С. С., Основы экономики : учебник / С. С. Носова. — Москва : КноРус, 2024. — 312 с. — (СПО) — (электронный учебник ЭБС)</w:t>
      </w:r>
    </w:p>
    <w:p w14:paraId="5B7521BA" w14:textId="77777777" w:rsidR="00AD0567" w:rsidRPr="00B43FFF" w:rsidRDefault="00AD0567" w:rsidP="00AC2C65">
      <w:pPr>
        <w:pStyle w:val="a4"/>
        <w:numPr>
          <w:ilvl w:val="0"/>
          <w:numId w:val="43"/>
        </w:numPr>
        <w:spacing w:after="0" w:line="240" w:lineRule="auto"/>
        <w:ind w:left="0" w:firstLine="851"/>
        <w:jc w:val="both"/>
        <w:rPr>
          <w:rFonts w:ascii="Times New Roman" w:eastAsia="Calibri" w:hAnsi="Times New Roman"/>
          <w:sz w:val="24"/>
          <w:szCs w:val="24"/>
        </w:rPr>
      </w:pPr>
      <w:r w:rsidRPr="00B43FFF">
        <w:rPr>
          <w:rFonts w:ascii="Times New Roman" w:eastAsia="Calibri" w:hAnsi="Times New Roman"/>
          <w:sz w:val="24"/>
          <w:szCs w:val="24"/>
        </w:rPr>
        <w:t>Шимко, П. Д., Основы экономики : учебник / П. Д. Шимко. — Москва : КноРус, 2017. — 292 с. — (СПО) — (электронный учебник ЭБС)</w:t>
      </w:r>
    </w:p>
    <w:p w14:paraId="379BC9E4" w14:textId="77777777" w:rsidR="00AD0567" w:rsidRPr="00B43FFF" w:rsidRDefault="00AD0567" w:rsidP="00AC2C65">
      <w:pPr>
        <w:pStyle w:val="a4"/>
        <w:numPr>
          <w:ilvl w:val="0"/>
          <w:numId w:val="43"/>
        </w:numPr>
        <w:spacing w:after="0" w:line="240" w:lineRule="auto"/>
        <w:ind w:left="0" w:firstLine="851"/>
        <w:jc w:val="both"/>
        <w:rPr>
          <w:rFonts w:ascii="Times New Roman" w:eastAsia="Calibri" w:hAnsi="Times New Roman"/>
          <w:sz w:val="24"/>
          <w:szCs w:val="24"/>
        </w:rPr>
      </w:pPr>
      <w:r w:rsidRPr="00B43FFF">
        <w:rPr>
          <w:rFonts w:ascii="Times New Roman" w:eastAsia="Calibri" w:hAnsi="Times New Roman"/>
          <w:sz w:val="24"/>
          <w:szCs w:val="24"/>
        </w:rPr>
        <w:t>Шимко, П. Д., Основы экономики. Практикум : учебное пособие / П. Д. Шимко. — Москва : КноРус, 2017. — 200 с. — (СПО) — (электронный учебник ЭБС)</w:t>
      </w:r>
    </w:p>
    <w:p w14:paraId="6E9D0A30" w14:textId="77777777" w:rsidR="00AD0567" w:rsidRPr="00B43FFF" w:rsidRDefault="00AD0567" w:rsidP="00AC2C65">
      <w:pPr>
        <w:pStyle w:val="a4"/>
        <w:numPr>
          <w:ilvl w:val="0"/>
          <w:numId w:val="43"/>
        </w:numPr>
        <w:spacing w:after="0" w:line="240" w:lineRule="auto"/>
        <w:ind w:left="0" w:firstLine="851"/>
        <w:jc w:val="both"/>
        <w:rPr>
          <w:rFonts w:ascii="Times New Roman" w:eastAsia="Calibri" w:hAnsi="Times New Roman"/>
          <w:sz w:val="24"/>
          <w:szCs w:val="24"/>
        </w:rPr>
      </w:pPr>
      <w:r w:rsidRPr="00B43FFF">
        <w:rPr>
          <w:rFonts w:ascii="Times New Roman" w:eastAsia="Calibri" w:hAnsi="Times New Roman"/>
          <w:sz w:val="24"/>
          <w:szCs w:val="24"/>
        </w:rPr>
        <w:t>Грибов, В. Д., Основы экономики, менеджмента и маркетинга : учебное пособие / В. Д. Грибов. — Москва : КноРус, 2018. — 224 с. — (СПО) — (электронный учебник ЭБС)</w:t>
      </w:r>
    </w:p>
    <w:p w14:paraId="199CD5E4" w14:textId="77777777" w:rsidR="00AD0567" w:rsidRPr="00B43FFF" w:rsidRDefault="00AD0567" w:rsidP="00AC2C65">
      <w:pPr>
        <w:pStyle w:val="a4"/>
        <w:numPr>
          <w:ilvl w:val="0"/>
          <w:numId w:val="43"/>
        </w:numPr>
        <w:spacing w:after="0" w:line="240" w:lineRule="auto"/>
        <w:ind w:left="0" w:firstLine="851"/>
        <w:jc w:val="both"/>
        <w:rPr>
          <w:rFonts w:ascii="Times New Roman" w:eastAsia="Calibri" w:hAnsi="Times New Roman"/>
          <w:sz w:val="24"/>
          <w:szCs w:val="24"/>
        </w:rPr>
      </w:pPr>
      <w:r w:rsidRPr="00B43FFF">
        <w:rPr>
          <w:rFonts w:ascii="Times New Roman" w:eastAsia="Calibri" w:hAnsi="Times New Roman"/>
          <w:sz w:val="24"/>
          <w:szCs w:val="24"/>
        </w:rPr>
        <w:t>Розанова, Н. М., Экономика России : учебник / Н. М. Розанова. — Москва : КноРус, 2024. — 554 с. — (электронный учебник ЭБС)</w:t>
      </w:r>
    </w:p>
    <w:p w14:paraId="522DA1ED" w14:textId="7F334290" w:rsidR="000A75EA" w:rsidRDefault="000A75EA" w:rsidP="00AC2C65">
      <w:pPr>
        <w:pStyle w:val="a4"/>
        <w:tabs>
          <w:tab w:val="left" w:pos="1134"/>
          <w:tab w:val="left" w:pos="1843"/>
        </w:tabs>
        <w:spacing w:after="0" w:line="240" w:lineRule="auto"/>
        <w:ind w:left="0" w:firstLine="851"/>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AC2C65">
      <w:pPr>
        <w:pStyle w:val="20"/>
        <w:keepNext/>
        <w:keepLines/>
        <w:numPr>
          <w:ilvl w:val="0"/>
          <w:numId w:val="4"/>
        </w:numPr>
        <w:shd w:val="clear" w:color="auto" w:fill="auto"/>
        <w:tabs>
          <w:tab w:val="left" w:pos="1322"/>
          <w:tab w:val="left" w:pos="1843"/>
        </w:tabs>
        <w:spacing w:after="0"/>
        <w:ind w:firstLine="851"/>
        <w:jc w:val="both"/>
        <w:rPr>
          <w:sz w:val="24"/>
          <w:szCs w:val="24"/>
        </w:rPr>
      </w:pPr>
      <w:r w:rsidRPr="00BD5668">
        <w:rPr>
          <w:color w:val="000000"/>
          <w:sz w:val="24"/>
          <w:szCs w:val="24"/>
          <w:lang w:eastAsia="ru-RU" w:bidi="ru-RU"/>
        </w:rPr>
        <w:t>Дополнительные печатные источники:</w:t>
      </w:r>
      <w:bookmarkEnd w:id="35"/>
      <w:bookmarkEnd w:id="36"/>
    </w:p>
    <w:p w14:paraId="37EF8959" w14:textId="77777777" w:rsidR="00E20674" w:rsidRPr="00E20674" w:rsidRDefault="00E20674" w:rsidP="00AC2C65">
      <w:pPr>
        <w:suppressAutoHyphens/>
        <w:spacing w:after="0" w:line="240" w:lineRule="auto"/>
        <w:ind w:firstLine="851"/>
        <w:jc w:val="both"/>
        <w:rPr>
          <w:rFonts w:ascii="Times New Roman" w:hAnsi="Times New Roman"/>
          <w:bCs/>
          <w:iCs/>
          <w:sz w:val="24"/>
          <w:szCs w:val="24"/>
        </w:rPr>
      </w:pPr>
      <w:r w:rsidRPr="00E20674">
        <w:rPr>
          <w:rFonts w:ascii="Times New Roman" w:hAnsi="Times New Roman"/>
          <w:bCs/>
          <w:iCs/>
          <w:sz w:val="24"/>
          <w:szCs w:val="24"/>
        </w:rPr>
        <w:t>1. Сафонова, Л. А. Экономика отрасли: учебное пособие для СПО / Л. А. Сафонова. — Саратов: Профобразование, 2024. — 78 c. — ISBN 978-5-4488-1875-2. — Текст: электронный // Электронный ресурс цифровой об</w:t>
      </w:r>
      <w:bookmarkEnd w:id="34"/>
      <w:r w:rsidRPr="00E20674">
        <w:rPr>
          <w:rFonts w:ascii="Times New Roman" w:hAnsi="Times New Roman"/>
          <w:bCs/>
          <w:iCs/>
          <w:sz w:val="24"/>
          <w:szCs w:val="24"/>
        </w:rPr>
        <w:t xml:space="preserve">разовательной среды СПО PROFобразование: [сайт]. — URL: </w:t>
      </w:r>
      <w:hyperlink r:id="rId9" w:history="1">
        <w:r w:rsidRPr="00E20674">
          <w:rPr>
            <w:rStyle w:val="a6"/>
            <w:rFonts w:ascii="Times New Roman" w:hAnsi="Times New Roman"/>
            <w:bCs/>
            <w:iCs/>
            <w:sz w:val="24"/>
            <w:szCs w:val="24"/>
          </w:rPr>
          <w:t>https://profspo.ru/books/139054</w:t>
        </w:r>
      </w:hyperlink>
    </w:p>
    <w:p w14:paraId="0057C37D" w14:textId="77777777" w:rsidR="00D96FFA" w:rsidRPr="00D96FFA" w:rsidRDefault="00D96FFA" w:rsidP="00D96FFA">
      <w:pPr>
        <w:pStyle w:val="a4"/>
        <w:jc w:val="both"/>
        <w:rPr>
          <w:rFonts w:ascii="Times New Roman" w:hAnsi="Times New Roman"/>
          <w:bCs/>
          <w:iCs/>
          <w:sz w:val="24"/>
          <w:szCs w:val="24"/>
        </w:rPr>
      </w:pPr>
    </w:p>
    <w:p w14:paraId="5E4C294B" w14:textId="2DF75AB5" w:rsidR="000A75EA" w:rsidRPr="00441712" w:rsidRDefault="006935CE" w:rsidP="007D64FA">
      <w:pPr>
        <w:pStyle w:val="a4"/>
        <w:spacing w:after="0" w:line="240" w:lineRule="auto"/>
        <w:ind w:left="0" w:firstLine="992"/>
        <w:jc w:val="both"/>
      </w:pPr>
      <w:r w:rsidRPr="00441712">
        <w:rPr>
          <w:rFonts w:ascii="Times New Roman" w:hAnsi="Times New Roman"/>
          <w:b/>
          <w:sz w:val="24"/>
          <w:szCs w:val="24"/>
        </w:rPr>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w:t>
      </w:r>
      <w:r w:rsidRPr="00BD5668">
        <w:rPr>
          <w:rFonts w:ascii="Times New Roman" w:hAnsi="Times New Roman"/>
          <w:sz w:val="24"/>
          <w:szCs w:val="24"/>
        </w:rPr>
        <w:lastRenderedPageBreak/>
        <w:t xml:space="preserve">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7" w:name="bookmark16"/>
      <w:bookmarkStart w:id="38" w:name="bookmark17"/>
      <w:r>
        <w:rPr>
          <w:sz w:val="24"/>
        </w:rPr>
        <w:t xml:space="preserve">3.4. </w:t>
      </w:r>
      <w:r w:rsidRPr="001D272A">
        <w:rPr>
          <w:sz w:val="24"/>
        </w:rPr>
        <w:t>Кадровое обеспечение образовательного процесса</w:t>
      </w:r>
      <w:bookmarkEnd w:id="37"/>
      <w:bookmarkEnd w:id="38"/>
    </w:p>
    <w:p w14:paraId="4BD8E409" w14:textId="77777777" w:rsidR="00826530" w:rsidRDefault="00826530" w:rsidP="00826530">
      <w:pPr>
        <w:suppressAutoHyphens/>
        <w:ind w:firstLine="709"/>
        <w:jc w:val="both"/>
        <w:rPr>
          <w:rFonts w:ascii="Times New Roman" w:hAnsi="Times New Roman"/>
          <w:sz w:val="24"/>
          <w:szCs w:val="24"/>
        </w:rPr>
      </w:pPr>
      <w:r>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5AB111F9" w14:textId="77777777" w:rsidR="00826530" w:rsidRDefault="00826530" w:rsidP="00826530">
      <w:pPr>
        <w:pStyle w:val="15"/>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560B5C17" w14:textId="77777777" w:rsidR="00826530" w:rsidRDefault="00826530" w:rsidP="00826530">
      <w:pPr>
        <w:pStyle w:val="15"/>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w:t>
      </w:r>
      <w:r>
        <w:rPr>
          <w:lang w:val="ru-RU"/>
        </w:rPr>
        <w:lastRenderedPageBreak/>
        <w:t xml:space="preserve">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CD8C802" w14:textId="77777777" w:rsidR="00826530" w:rsidRDefault="00826530" w:rsidP="00826530">
      <w:pPr>
        <w:pStyle w:val="15"/>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14:paraId="0BE9FD45" w14:textId="67A1F8F6" w:rsidR="00375AE5" w:rsidRPr="003C1F78" w:rsidRDefault="00375AE5" w:rsidP="00375AE5">
      <w:pPr>
        <w:pStyle w:val="15"/>
        <w:ind w:firstLine="708"/>
        <w:jc w:val="both"/>
        <w:rPr>
          <w:lang w:val="ru-RU"/>
        </w:rPr>
      </w:pPr>
      <w:r w:rsidRPr="00DF197A">
        <w:rPr>
          <w:lang w:val="ru-RU"/>
        </w:rPr>
        <w:t>.</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6C236B">
      <w:pPr>
        <w:pStyle w:val="20"/>
        <w:keepNext/>
        <w:keepLines/>
        <w:numPr>
          <w:ilvl w:val="0"/>
          <w:numId w:val="37"/>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4292"/>
        <w:gridCol w:w="2962"/>
      </w:tblGrid>
      <w:tr w:rsidR="00873990" w:rsidRPr="00854F21" w14:paraId="6784C53E" w14:textId="77777777" w:rsidTr="00045A51">
        <w:trPr>
          <w:trHeight w:val="519"/>
        </w:trPr>
        <w:tc>
          <w:tcPr>
            <w:tcW w:w="1498" w:type="pct"/>
            <w:vAlign w:val="center"/>
          </w:tcPr>
          <w:p w14:paraId="0ABA62AE" w14:textId="77777777" w:rsidR="00873990" w:rsidRPr="00854F21" w:rsidRDefault="00873990" w:rsidP="00873990">
            <w:pPr>
              <w:suppressAutoHyphens/>
              <w:spacing w:after="0" w:line="240" w:lineRule="auto"/>
              <w:contextualSpacing/>
              <w:jc w:val="center"/>
              <w:rPr>
                <w:rFonts w:ascii="Times New Roman" w:hAnsi="Times New Roman"/>
                <w:b/>
                <w:iCs/>
                <w:sz w:val="24"/>
                <w:szCs w:val="24"/>
              </w:rPr>
            </w:pPr>
            <w:r w:rsidRPr="00854F21">
              <w:rPr>
                <w:rFonts w:ascii="Times New Roman" w:hAnsi="Times New Roman"/>
                <w:b/>
                <w:iCs/>
                <w:sz w:val="24"/>
                <w:szCs w:val="24"/>
              </w:rPr>
              <w:t>Результаты обучения</w:t>
            </w:r>
          </w:p>
        </w:tc>
        <w:tc>
          <w:tcPr>
            <w:tcW w:w="2072" w:type="pct"/>
            <w:vAlign w:val="center"/>
          </w:tcPr>
          <w:p w14:paraId="2B68767E"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iCs/>
                <w:sz w:val="24"/>
                <w:szCs w:val="24"/>
              </w:rPr>
              <w:t>Показатели освоенности компетенций</w:t>
            </w:r>
          </w:p>
        </w:tc>
        <w:tc>
          <w:tcPr>
            <w:tcW w:w="1430" w:type="pct"/>
            <w:vAlign w:val="center"/>
          </w:tcPr>
          <w:p w14:paraId="61968BF9" w14:textId="77777777" w:rsidR="00873990" w:rsidRPr="00854F21" w:rsidRDefault="00873990" w:rsidP="00873990">
            <w:pPr>
              <w:suppressAutoHyphens/>
              <w:spacing w:after="0" w:line="240" w:lineRule="auto"/>
              <w:contextualSpacing/>
              <w:jc w:val="center"/>
              <w:rPr>
                <w:rFonts w:ascii="Times New Roman" w:hAnsi="Times New Roman"/>
                <w:b/>
                <w:sz w:val="24"/>
                <w:szCs w:val="24"/>
              </w:rPr>
            </w:pPr>
            <w:r w:rsidRPr="00854F21">
              <w:rPr>
                <w:rFonts w:ascii="Times New Roman" w:hAnsi="Times New Roman"/>
                <w:b/>
                <w:sz w:val="24"/>
                <w:szCs w:val="24"/>
              </w:rPr>
              <w:t>Методы оценки</w:t>
            </w:r>
          </w:p>
        </w:tc>
      </w:tr>
      <w:tr w:rsidR="00873990" w:rsidRPr="005F59C7" w14:paraId="71A5EAAF" w14:textId="77777777" w:rsidTr="00045A51">
        <w:trPr>
          <w:trHeight w:val="698"/>
        </w:trPr>
        <w:tc>
          <w:tcPr>
            <w:tcW w:w="1498" w:type="pct"/>
          </w:tcPr>
          <w:p w14:paraId="6B8FCA0A"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2072" w:type="pct"/>
          </w:tcPr>
          <w:p w14:paraId="0646DEC4"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«о</w:t>
            </w:r>
            <w:r w:rsidRPr="00EA0C8B">
              <w:rPr>
                <w:rFonts w:ascii="Times New Roman" w:hAnsi="Times New Roman"/>
                <w:iCs/>
                <w:sz w:val="24"/>
                <w:szCs w:val="24"/>
              </w:rPr>
              <w:t>тлично</w:t>
            </w:r>
            <w:r>
              <w:rPr>
                <w:rFonts w:ascii="Times New Roman" w:hAnsi="Times New Roman"/>
                <w:iCs/>
                <w:sz w:val="24"/>
                <w:szCs w:val="24"/>
              </w:rPr>
              <w:t>»</w:t>
            </w:r>
            <w:r w:rsidRPr="00EA0C8B">
              <w:rPr>
                <w:rFonts w:ascii="Times New Roman" w:hAnsi="Times New Roman"/>
                <w:iCs/>
                <w:sz w:val="24"/>
                <w:szCs w:val="24"/>
              </w:rPr>
              <w:t xml:space="preserve"> – Выбор эффективного способа решения задачи; реализация решения с учетом профессионального контекста.</w:t>
            </w:r>
          </w:p>
          <w:p w14:paraId="67DCC5DD" w14:textId="77777777" w:rsidR="00873990" w:rsidRPr="00EA0C8B" w:rsidRDefault="00873990" w:rsidP="00873990">
            <w:pPr>
              <w:suppressAutoHyphens/>
              <w:spacing w:after="0" w:line="240" w:lineRule="auto"/>
              <w:contextualSpacing/>
              <w:rPr>
                <w:rFonts w:ascii="Times New Roman" w:hAnsi="Times New Roman"/>
                <w:iCs/>
                <w:sz w:val="24"/>
                <w:szCs w:val="24"/>
              </w:rPr>
            </w:pPr>
            <w:r>
              <w:rPr>
                <w:rFonts w:ascii="Times New Roman" w:hAnsi="Times New Roman"/>
                <w:iCs/>
                <w:sz w:val="24"/>
                <w:szCs w:val="24"/>
              </w:rPr>
              <w:t>Оценка «х</w:t>
            </w:r>
            <w:r w:rsidRPr="00EA0C8B">
              <w:rPr>
                <w:rFonts w:ascii="Times New Roman" w:hAnsi="Times New Roman"/>
                <w:iCs/>
                <w:sz w:val="24"/>
                <w:szCs w:val="24"/>
              </w:rPr>
              <w:t>орошо</w:t>
            </w:r>
            <w:r>
              <w:rPr>
                <w:rFonts w:ascii="Times New Roman" w:hAnsi="Times New Roman"/>
                <w:iCs/>
                <w:sz w:val="24"/>
                <w:szCs w:val="24"/>
              </w:rPr>
              <w:t>»</w:t>
            </w:r>
            <w:r w:rsidRPr="00EA0C8B">
              <w:rPr>
                <w:rFonts w:ascii="Times New Roman" w:hAnsi="Times New Roman"/>
                <w:iCs/>
                <w:sz w:val="24"/>
                <w:szCs w:val="24"/>
              </w:rPr>
              <w:t xml:space="preserve"> – Выбор решения с минимальными недочетами.</w:t>
            </w:r>
          </w:p>
          <w:p w14:paraId="1B9FA620" w14:textId="77777777" w:rsidR="00873990" w:rsidRPr="005F59C7" w:rsidRDefault="00873990" w:rsidP="00873990">
            <w:pPr>
              <w:suppressAutoHyphens/>
              <w:spacing w:after="0" w:line="240" w:lineRule="auto"/>
              <w:contextualSpacing/>
              <w:rPr>
                <w:rFonts w:ascii="Times New Roman" w:hAnsi="Times New Roman"/>
                <w:i/>
                <w:sz w:val="24"/>
                <w:szCs w:val="24"/>
              </w:rPr>
            </w:pPr>
            <w:r>
              <w:rPr>
                <w:rFonts w:ascii="Times New Roman" w:hAnsi="Times New Roman"/>
                <w:iCs/>
                <w:sz w:val="24"/>
                <w:szCs w:val="24"/>
              </w:rPr>
              <w:t>Оценка «у</w:t>
            </w:r>
            <w:r w:rsidRPr="00EA0C8B">
              <w:rPr>
                <w:rFonts w:ascii="Times New Roman" w:hAnsi="Times New Roman"/>
                <w:iCs/>
                <w:sz w:val="24"/>
                <w:szCs w:val="24"/>
              </w:rPr>
              <w:t>довлетворительно</w:t>
            </w:r>
            <w:r>
              <w:rPr>
                <w:rFonts w:ascii="Times New Roman" w:hAnsi="Times New Roman"/>
                <w:iCs/>
                <w:sz w:val="24"/>
                <w:szCs w:val="24"/>
              </w:rPr>
              <w:t xml:space="preserve">» </w:t>
            </w:r>
            <w:r w:rsidRPr="00EA0C8B">
              <w:rPr>
                <w:rFonts w:ascii="Times New Roman" w:hAnsi="Times New Roman"/>
                <w:iCs/>
                <w:sz w:val="24"/>
                <w:szCs w:val="24"/>
              </w:rPr>
              <w:t>– Выбор решения с ограниченной эффективностью.</w:t>
            </w:r>
          </w:p>
        </w:tc>
        <w:tc>
          <w:tcPr>
            <w:tcW w:w="1430" w:type="pct"/>
          </w:tcPr>
          <w:p w14:paraId="56B4D03F"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EA0C8B">
              <w:rPr>
                <w:rFonts w:ascii="Times New Roman" w:hAnsi="Times New Roman"/>
                <w:iCs/>
                <w:sz w:val="24"/>
                <w:szCs w:val="24"/>
              </w:rPr>
              <w:t>Экзамен/зачет в форме решения кейса; защита проектного задания.</w:t>
            </w:r>
          </w:p>
        </w:tc>
      </w:tr>
      <w:tr w:rsidR="00873990" w:rsidRPr="005F59C7" w14:paraId="50433CAD" w14:textId="77777777" w:rsidTr="00045A51">
        <w:trPr>
          <w:trHeight w:val="698"/>
        </w:trPr>
        <w:tc>
          <w:tcPr>
            <w:tcW w:w="1498" w:type="pct"/>
          </w:tcPr>
          <w:p w14:paraId="052927B3"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72" w:type="pct"/>
          </w:tcPr>
          <w:p w14:paraId="16E4B5B4"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Использование современных средств анализа информации, интерпретация данных с высокой точностью.</w:t>
            </w:r>
          </w:p>
          <w:p w14:paraId="5F1B6C4B"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информационных средств с минимальными ошибками.</w:t>
            </w:r>
          </w:p>
          <w:p w14:paraId="3A16520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Использование информационных технологий с ограниченными возможностями анализа.</w:t>
            </w:r>
          </w:p>
        </w:tc>
        <w:tc>
          <w:tcPr>
            <w:tcW w:w="1430" w:type="pct"/>
          </w:tcPr>
          <w:p w14:paraId="0556067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Тестирование по использованию технологий; практическая работа по анализу и обработке информации.</w:t>
            </w:r>
          </w:p>
        </w:tc>
      </w:tr>
      <w:tr w:rsidR="00873990" w:rsidRPr="005F59C7" w14:paraId="03C1043F" w14:textId="77777777" w:rsidTr="00045A51">
        <w:trPr>
          <w:trHeight w:val="698"/>
        </w:trPr>
        <w:tc>
          <w:tcPr>
            <w:tcW w:w="1498" w:type="pct"/>
          </w:tcPr>
          <w:p w14:paraId="3E7BA831"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072" w:type="pct"/>
          </w:tcPr>
          <w:p w14:paraId="28F0367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Разработка плана личностного и профессионального развития с использованием знаний по правовой и финансовой грамотности.</w:t>
            </w:r>
          </w:p>
          <w:p w14:paraId="22675FA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Составление плана развития с минимальными недочетами.</w:t>
            </w:r>
          </w:p>
          <w:p w14:paraId="72CE833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Составление плана с частичным учетом профессиональных требований.</w:t>
            </w:r>
          </w:p>
        </w:tc>
        <w:tc>
          <w:tcPr>
            <w:tcW w:w="1430" w:type="pct"/>
          </w:tcPr>
          <w:p w14:paraId="778D5349"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Презентация индивидуального плана развития; защита кейса по применению финансовых знаний.</w:t>
            </w:r>
          </w:p>
        </w:tc>
      </w:tr>
      <w:tr w:rsidR="00873990" w:rsidRPr="005F59C7" w14:paraId="7364C40F" w14:textId="77777777" w:rsidTr="00045A51">
        <w:trPr>
          <w:trHeight w:val="698"/>
        </w:trPr>
        <w:tc>
          <w:tcPr>
            <w:tcW w:w="1498" w:type="pct"/>
          </w:tcPr>
          <w:p w14:paraId="1ECC8795"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04. Эффективно взаимодействовать и работать в коллективе и команде</w:t>
            </w:r>
          </w:p>
        </w:tc>
        <w:tc>
          <w:tcPr>
            <w:tcW w:w="2072" w:type="pct"/>
          </w:tcPr>
          <w:p w14:paraId="277A166E"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взаимодействие в коллективе, демонстрация лидерских качеств.</w:t>
            </w:r>
          </w:p>
          <w:p w14:paraId="11BB2F63"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Взаимодействие в коллективе с минимальными трудностями.</w:t>
            </w:r>
          </w:p>
          <w:p w14:paraId="5515AFFF"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Участие в работе команды с ограниченным вкладом.</w:t>
            </w:r>
          </w:p>
        </w:tc>
        <w:tc>
          <w:tcPr>
            <w:tcW w:w="1430" w:type="pct"/>
          </w:tcPr>
          <w:p w14:paraId="3C0DAAF8"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Групповая работа; защита результатов коллективного проекта.</w:t>
            </w:r>
          </w:p>
        </w:tc>
      </w:tr>
      <w:tr w:rsidR="00873990" w:rsidRPr="005F59C7" w14:paraId="1F8DF04C" w14:textId="77777777" w:rsidTr="00045A51">
        <w:trPr>
          <w:trHeight w:val="698"/>
        </w:trPr>
        <w:tc>
          <w:tcPr>
            <w:tcW w:w="1498" w:type="pct"/>
          </w:tcPr>
          <w:p w14:paraId="7BC256BA"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72" w:type="pct"/>
          </w:tcPr>
          <w:p w14:paraId="6986115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Устная и письменная коммуникация на высоком уровне с учетом особенностей культурного контекста.</w:t>
            </w:r>
          </w:p>
          <w:p w14:paraId="5753DC25"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Коммуникация с минимальными грамматическими ошибками.</w:t>
            </w:r>
          </w:p>
          <w:p w14:paraId="4731515B"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Оценка «удовлетворительно» – Коммуникация с ограниченным пониманием культурных особенностей.</w:t>
            </w:r>
          </w:p>
        </w:tc>
        <w:tc>
          <w:tcPr>
            <w:tcW w:w="1430" w:type="pct"/>
          </w:tcPr>
          <w:p w14:paraId="4A0AE8B3"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Защита эссе или проекта; устный зачет с использованием профессиональной лексики.</w:t>
            </w:r>
          </w:p>
        </w:tc>
      </w:tr>
      <w:tr w:rsidR="00873990" w:rsidRPr="005F59C7" w14:paraId="63088880" w14:textId="77777777" w:rsidTr="00045A51">
        <w:trPr>
          <w:trHeight w:val="698"/>
        </w:trPr>
        <w:tc>
          <w:tcPr>
            <w:tcW w:w="1498" w:type="pct"/>
          </w:tcPr>
          <w:p w14:paraId="23486236"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72" w:type="pct"/>
          </w:tcPr>
          <w:p w14:paraId="2AEC79DA"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Демонстрация осознанного гражданского поведения с глубоким пониманием традиционных ценностей.</w:t>
            </w:r>
          </w:p>
          <w:p w14:paraId="4D0B5791"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Проявление гражданской позиции с минимальными недочетами.</w:t>
            </w:r>
          </w:p>
          <w:p w14:paraId="472B386E"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Демонстрация базового понимания гражданской ответственности.</w:t>
            </w:r>
          </w:p>
        </w:tc>
        <w:tc>
          <w:tcPr>
            <w:tcW w:w="1430" w:type="pct"/>
          </w:tcPr>
          <w:p w14:paraId="6020BD3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Дискуссия; защита кейса по этическим нормам.</w:t>
            </w:r>
          </w:p>
        </w:tc>
      </w:tr>
      <w:tr w:rsidR="00873990" w:rsidRPr="005F59C7" w14:paraId="745DD861" w14:textId="77777777" w:rsidTr="00045A51">
        <w:trPr>
          <w:trHeight w:val="698"/>
        </w:trPr>
        <w:tc>
          <w:tcPr>
            <w:tcW w:w="1498" w:type="pct"/>
          </w:tcPr>
          <w:p w14:paraId="5969914E"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72" w:type="pct"/>
          </w:tcPr>
          <w:p w14:paraId="41F85260"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Эффективное использование экологических знаний, применение принципов устойчивого развития.</w:t>
            </w:r>
          </w:p>
          <w:p w14:paraId="6E7CFC12"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Применение экологических знаний с минимальными недочетами.</w:t>
            </w:r>
          </w:p>
          <w:p w14:paraId="4BDF3E84"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Применение экологических знаний на базовом уровне.</w:t>
            </w:r>
          </w:p>
        </w:tc>
        <w:tc>
          <w:tcPr>
            <w:tcW w:w="1430" w:type="pct"/>
          </w:tcPr>
          <w:p w14:paraId="4E6E3115"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Лабораторная работа по экологическим решениям; защита кейса по сохранению окружающей среды.</w:t>
            </w:r>
          </w:p>
        </w:tc>
      </w:tr>
      <w:tr w:rsidR="00873990" w:rsidRPr="005F59C7" w14:paraId="11F9B00C" w14:textId="77777777" w:rsidTr="00045A51">
        <w:trPr>
          <w:trHeight w:val="698"/>
        </w:trPr>
        <w:tc>
          <w:tcPr>
            <w:tcW w:w="1498" w:type="pct"/>
          </w:tcPr>
          <w:p w14:paraId="4F42F4B4" w14:textId="77777777" w:rsidR="00873990" w:rsidRPr="00314663"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72" w:type="pct"/>
          </w:tcPr>
          <w:p w14:paraId="56B273C8"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«отлично» – Систематическое использование средств физической культуры, высокий уровень физической подготовленности.</w:t>
            </w:r>
          </w:p>
          <w:p w14:paraId="1710AA0F" w14:textId="77777777" w:rsidR="00873990" w:rsidRPr="00EA0C8B" w:rsidRDefault="00873990" w:rsidP="00826A4F">
            <w:pPr>
              <w:suppressAutoHyphens/>
              <w:spacing w:after="0" w:line="240" w:lineRule="auto"/>
              <w:contextualSpacing/>
              <w:jc w:val="both"/>
              <w:rPr>
                <w:rFonts w:ascii="Times New Roman" w:hAnsi="Times New Roman"/>
                <w:iCs/>
                <w:sz w:val="24"/>
                <w:szCs w:val="24"/>
              </w:rPr>
            </w:pPr>
            <w:r w:rsidRPr="00EA0C8B">
              <w:rPr>
                <w:rFonts w:ascii="Times New Roman" w:hAnsi="Times New Roman"/>
                <w:iCs/>
                <w:sz w:val="24"/>
                <w:szCs w:val="24"/>
              </w:rPr>
              <w:t>Оценка «хорошо» – Использование средств физической культуры с минимальными отклонениями от плана.</w:t>
            </w:r>
          </w:p>
          <w:p w14:paraId="7558B23A"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Оценка «удовлетворительно» – Ограниченное использование средств физической культуры.</w:t>
            </w:r>
          </w:p>
        </w:tc>
        <w:tc>
          <w:tcPr>
            <w:tcW w:w="1430" w:type="pct"/>
          </w:tcPr>
          <w:p w14:paraId="66BA3E6C" w14:textId="77777777" w:rsidR="00873990" w:rsidRPr="005F59C7" w:rsidRDefault="00873990" w:rsidP="00826A4F">
            <w:pPr>
              <w:suppressAutoHyphens/>
              <w:spacing w:after="0" w:line="240" w:lineRule="auto"/>
              <w:contextualSpacing/>
              <w:jc w:val="both"/>
              <w:rPr>
                <w:rFonts w:ascii="Times New Roman" w:hAnsi="Times New Roman"/>
                <w:i/>
                <w:sz w:val="24"/>
                <w:szCs w:val="24"/>
              </w:rPr>
            </w:pPr>
            <w:r w:rsidRPr="00EA0C8B">
              <w:rPr>
                <w:rFonts w:ascii="Times New Roman" w:hAnsi="Times New Roman"/>
                <w:iCs/>
                <w:sz w:val="24"/>
                <w:szCs w:val="24"/>
              </w:rPr>
              <w:t>Практические занятия; тестирование физической подготовленности.</w:t>
            </w:r>
          </w:p>
        </w:tc>
      </w:tr>
      <w:tr w:rsidR="00873990" w:rsidRPr="005F59C7" w14:paraId="35FAB510" w14:textId="77777777" w:rsidTr="00045A51">
        <w:trPr>
          <w:trHeight w:val="698"/>
        </w:trPr>
        <w:tc>
          <w:tcPr>
            <w:tcW w:w="1498" w:type="pct"/>
          </w:tcPr>
          <w:p w14:paraId="32E364AC" w14:textId="77777777" w:rsidR="00873990" w:rsidRPr="00314663"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2072" w:type="pct"/>
          </w:tcPr>
          <w:p w14:paraId="5899E9AF"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«отлично» – Свободное использование профессиональной документации на обоих языках.</w:t>
            </w:r>
          </w:p>
          <w:p w14:paraId="23A6B831" w14:textId="77777777" w:rsidR="00873990" w:rsidRPr="00081F54" w:rsidRDefault="00873990" w:rsidP="00873990">
            <w:pPr>
              <w:suppressAutoHyphens/>
              <w:spacing w:after="0" w:line="240" w:lineRule="auto"/>
              <w:contextualSpacing/>
              <w:rPr>
                <w:rFonts w:ascii="Times New Roman" w:hAnsi="Times New Roman"/>
                <w:iCs/>
                <w:sz w:val="24"/>
                <w:szCs w:val="24"/>
              </w:rPr>
            </w:pPr>
            <w:r w:rsidRPr="00081F54">
              <w:rPr>
                <w:rFonts w:ascii="Times New Roman" w:hAnsi="Times New Roman"/>
                <w:iCs/>
                <w:sz w:val="24"/>
                <w:szCs w:val="24"/>
              </w:rPr>
              <w:t>Оценка «хорошо» – Использование документации с минимальными ошибками.</w:t>
            </w:r>
          </w:p>
          <w:p w14:paraId="4DF4EC91"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Оценка «удовлетворительно» – Использование документации на базовом уровне.</w:t>
            </w:r>
          </w:p>
        </w:tc>
        <w:tc>
          <w:tcPr>
            <w:tcW w:w="1430" w:type="pct"/>
          </w:tcPr>
          <w:p w14:paraId="48245C6E" w14:textId="77777777" w:rsidR="00873990" w:rsidRPr="005F59C7" w:rsidRDefault="00873990" w:rsidP="00873990">
            <w:pPr>
              <w:suppressAutoHyphens/>
              <w:spacing w:after="0" w:line="240" w:lineRule="auto"/>
              <w:contextualSpacing/>
              <w:rPr>
                <w:rFonts w:ascii="Times New Roman" w:hAnsi="Times New Roman"/>
                <w:i/>
                <w:sz w:val="24"/>
                <w:szCs w:val="24"/>
              </w:rPr>
            </w:pPr>
            <w:r w:rsidRPr="00081F54">
              <w:rPr>
                <w:rFonts w:ascii="Times New Roman" w:hAnsi="Times New Roman"/>
                <w:iCs/>
                <w:sz w:val="24"/>
                <w:szCs w:val="24"/>
              </w:rPr>
              <w:t>Практическая работа по ведению документации; зачет в форме перевода или составления документов.</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FBFDC" w14:textId="77777777" w:rsidR="00F01FA1" w:rsidRDefault="00F01FA1" w:rsidP="005A01FC">
      <w:pPr>
        <w:spacing w:after="0" w:line="240" w:lineRule="auto"/>
      </w:pPr>
      <w:r>
        <w:separator/>
      </w:r>
    </w:p>
  </w:endnote>
  <w:endnote w:type="continuationSeparator" w:id="0">
    <w:p w14:paraId="3AEC2FB1" w14:textId="77777777" w:rsidR="00F01FA1" w:rsidRDefault="00F01FA1"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96E39" w14:textId="77777777" w:rsidR="00F01FA1" w:rsidRDefault="00F01FA1" w:rsidP="005A01FC">
      <w:pPr>
        <w:spacing w:after="0" w:line="240" w:lineRule="auto"/>
      </w:pPr>
      <w:r>
        <w:separator/>
      </w:r>
    </w:p>
  </w:footnote>
  <w:footnote w:type="continuationSeparator" w:id="0">
    <w:p w14:paraId="6CAE1085" w14:textId="77777777" w:rsidR="00F01FA1" w:rsidRDefault="00F01FA1" w:rsidP="005A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AC614E"/>
    <w:multiLevelType w:val="hybridMultilevel"/>
    <w:tmpl w:val="75022F1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nsid w:val="187D35E7"/>
    <w:multiLevelType w:val="hybridMultilevel"/>
    <w:tmpl w:val="25DA9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32E4B30"/>
    <w:multiLevelType w:val="singleLevel"/>
    <w:tmpl w:val="CC349A5C"/>
    <w:lvl w:ilvl="0">
      <w:numFmt w:val="bullet"/>
      <w:lvlText w:val=""/>
      <w:lvlJc w:val="left"/>
      <w:pPr>
        <w:ind w:left="720" w:hanging="360"/>
      </w:pPr>
      <w:rPr>
        <w:rFonts w:ascii="Symbol" w:hAnsi="Symbol" w:hint="default"/>
      </w:rPr>
    </w:lvl>
  </w:abstractNum>
  <w:abstractNum w:abstractNumId="8">
    <w:nsid w:val="252B0AD0"/>
    <w:multiLevelType w:val="hybridMultilevel"/>
    <w:tmpl w:val="7674C09A"/>
    <w:lvl w:ilvl="0" w:tplc="758E3B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EC77A9"/>
    <w:multiLevelType w:val="multilevel"/>
    <w:tmpl w:val="9CF8564C"/>
    <w:lvl w:ilvl="0">
      <w:start w:val="3"/>
      <w:numFmt w:val="decimal"/>
      <w:lvlText w:val="%1"/>
      <w:lvlJc w:val="left"/>
      <w:pPr>
        <w:ind w:left="480" w:hanging="480"/>
      </w:pPr>
      <w:rPr>
        <w:rFonts w:hint="default"/>
      </w:rPr>
    </w:lvl>
    <w:lvl w:ilvl="1">
      <w:start w:val="2"/>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74C2000"/>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abstractNum w:abstractNumId="30">
    <w:nsid w:val="68420BED"/>
    <w:multiLevelType w:val="hybridMultilevel"/>
    <w:tmpl w:val="735AA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2">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DA1D4F"/>
    <w:multiLevelType w:val="hybridMultilevel"/>
    <w:tmpl w:val="0846CA8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9">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782C7864"/>
    <w:multiLevelType w:val="hybridMultilevel"/>
    <w:tmpl w:val="A99EC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9"/>
  </w:num>
  <w:num w:numId="2">
    <w:abstractNumId w:val="25"/>
  </w:num>
  <w:num w:numId="3">
    <w:abstractNumId w:val="28"/>
  </w:num>
  <w:num w:numId="4">
    <w:abstractNumId w:val="22"/>
  </w:num>
  <w:num w:numId="5">
    <w:abstractNumId w:val="12"/>
  </w:num>
  <w:num w:numId="6">
    <w:abstractNumId w:val="43"/>
  </w:num>
  <w:num w:numId="7">
    <w:abstractNumId w:val="2"/>
  </w:num>
  <w:num w:numId="8">
    <w:abstractNumId w:val="14"/>
  </w:num>
  <w:num w:numId="9">
    <w:abstractNumId w:val="37"/>
  </w:num>
  <w:num w:numId="10">
    <w:abstractNumId w:val="18"/>
  </w:num>
  <w:num w:numId="11">
    <w:abstractNumId w:val="21"/>
  </w:num>
  <w:num w:numId="12">
    <w:abstractNumId w:val="20"/>
  </w:num>
  <w:num w:numId="13">
    <w:abstractNumId w:val="16"/>
  </w:num>
  <w:num w:numId="14">
    <w:abstractNumId w:val="7"/>
  </w:num>
  <w:num w:numId="15">
    <w:abstractNumId w:val="33"/>
  </w:num>
  <w:num w:numId="16">
    <w:abstractNumId w:val="26"/>
  </w:num>
  <w:num w:numId="17">
    <w:abstractNumId w:val="31"/>
  </w:num>
  <w:num w:numId="18">
    <w:abstractNumId w:val="35"/>
  </w:num>
  <w:num w:numId="19">
    <w:abstractNumId w:val="39"/>
  </w:num>
  <w:num w:numId="20">
    <w:abstractNumId w:val="36"/>
  </w:num>
  <w:num w:numId="21">
    <w:abstractNumId w:val="42"/>
  </w:num>
  <w:num w:numId="22">
    <w:abstractNumId w:val="27"/>
  </w:num>
  <w:num w:numId="23">
    <w:abstractNumId w:val="19"/>
  </w:num>
  <w:num w:numId="24">
    <w:abstractNumId w:val="17"/>
  </w:num>
  <w:num w:numId="25">
    <w:abstractNumId w:val="1"/>
  </w:num>
  <w:num w:numId="26">
    <w:abstractNumId w:val="41"/>
  </w:num>
  <w:num w:numId="27">
    <w:abstractNumId w:val="34"/>
  </w:num>
  <w:num w:numId="28">
    <w:abstractNumId w:val="6"/>
  </w:num>
  <w:num w:numId="29">
    <w:abstractNumId w:val="24"/>
  </w:num>
  <w:num w:numId="30">
    <w:abstractNumId w:val="23"/>
  </w:num>
  <w:num w:numId="31">
    <w:abstractNumId w:val="5"/>
  </w:num>
  <w:num w:numId="32">
    <w:abstractNumId w:val="11"/>
  </w:num>
  <w:num w:numId="33">
    <w:abstractNumId w:val="10"/>
  </w:num>
  <w:num w:numId="34">
    <w:abstractNumId w:val="32"/>
  </w:num>
  <w:num w:numId="35">
    <w:abstractNumId w:val="0"/>
  </w:num>
  <w:num w:numId="36">
    <w:abstractNumId w:val="13"/>
  </w:num>
  <w:num w:numId="37">
    <w:abstractNumId w:val="29"/>
  </w:num>
  <w:num w:numId="38">
    <w:abstractNumId w:val="38"/>
  </w:num>
  <w:num w:numId="39">
    <w:abstractNumId w:val="8"/>
  </w:num>
  <w:num w:numId="40">
    <w:abstractNumId w:val="3"/>
  </w:num>
  <w:num w:numId="41">
    <w:abstractNumId w:val="40"/>
  </w:num>
  <w:num w:numId="42">
    <w:abstractNumId w:val="30"/>
  </w:num>
  <w:num w:numId="43">
    <w:abstractNumId w:val="4"/>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13F77"/>
    <w:rsid w:val="00031115"/>
    <w:rsid w:val="0005084E"/>
    <w:rsid w:val="0006298E"/>
    <w:rsid w:val="0007497B"/>
    <w:rsid w:val="000A75EA"/>
    <w:rsid w:val="000D283C"/>
    <w:rsid w:val="000E12C5"/>
    <w:rsid w:val="000F28BE"/>
    <w:rsid w:val="00100246"/>
    <w:rsid w:val="00105B9D"/>
    <w:rsid w:val="00110952"/>
    <w:rsid w:val="00133484"/>
    <w:rsid w:val="00145F0A"/>
    <w:rsid w:val="001609A3"/>
    <w:rsid w:val="0017374D"/>
    <w:rsid w:val="001B3D11"/>
    <w:rsid w:val="001E1847"/>
    <w:rsid w:val="00211046"/>
    <w:rsid w:val="00220BE0"/>
    <w:rsid w:val="002222EB"/>
    <w:rsid w:val="00222341"/>
    <w:rsid w:val="003132EE"/>
    <w:rsid w:val="00321165"/>
    <w:rsid w:val="003449A4"/>
    <w:rsid w:val="00375AE5"/>
    <w:rsid w:val="00376A64"/>
    <w:rsid w:val="00393895"/>
    <w:rsid w:val="003B1C18"/>
    <w:rsid w:val="003F0EB0"/>
    <w:rsid w:val="003F5704"/>
    <w:rsid w:val="004012AA"/>
    <w:rsid w:val="0041148F"/>
    <w:rsid w:val="00445ED3"/>
    <w:rsid w:val="00475741"/>
    <w:rsid w:val="005367EF"/>
    <w:rsid w:val="0055035B"/>
    <w:rsid w:val="00557DB8"/>
    <w:rsid w:val="00574F3B"/>
    <w:rsid w:val="00583E61"/>
    <w:rsid w:val="00593915"/>
    <w:rsid w:val="005A01FC"/>
    <w:rsid w:val="005B19A4"/>
    <w:rsid w:val="005C6B37"/>
    <w:rsid w:val="005D1F4E"/>
    <w:rsid w:val="005E719E"/>
    <w:rsid w:val="00602CAB"/>
    <w:rsid w:val="0063086D"/>
    <w:rsid w:val="0063115E"/>
    <w:rsid w:val="006418A6"/>
    <w:rsid w:val="006467AD"/>
    <w:rsid w:val="00682CBF"/>
    <w:rsid w:val="006935CE"/>
    <w:rsid w:val="006A4B8D"/>
    <w:rsid w:val="006A7C55"/>
    <w:rsid w:val="006C236B"/>
    <w:rsid w:val="006E5560"/>
    <w:rsid w:val="0070080E"/>
    <w:rsid w:val="00711B6B"/>
    <w:rsid w:val="00734956"/>
    <w:rsid w:val="007366C7"/>
    <w:rsid w:val="007770F1"/>
    <w:rsid w:val="00780F7C"/>
    <w:rsid w:val="007825C3"/>
    <w:rsid w:val="007C349F"/>
    <w:rsid w:val="007D64FA"/>
    <w:rsid w:val="007D6573"/>
    <w:rsid w:val="007E3786"/>
    <w:rsid w:val="007E6CB3"/>
    <w:rsid w:val="007F73C2"/>
    <w:rsid w:val="007F75A2"/>
    <w:rsid w:val="0080579E"/>
    <w:rsid w:val="00826530"/>
    <w:rsid w:val="00826A4F"/>
    <w:rsid w:val="00843752"/>
    <w:rsid w:val="00864800"/>
    <w:rsid w:val="00873990"/>
    <w:rsid w:val="008D4DDC"/>
    <w:rsid w:val="00904DEE"/>
    <w:rsid w:val="009147A1"/>
    <w:rsid w:val="009551CB"/>
    <w:rsid w:val="009755FD"/>
    <w:rsid w:val="009826FB"/>
    <w:rsid w:val="009901D8"/>
    <w:rsid w:val="009A2DDD"/>
    <w:rsid w:val="009E553A"/>
    <w:rsid w:val="00A0375E"/>
    <w:rsid w:val="00A564B9"/>
    <w:rsid w:val="00A64D5A"/>
    <w:rsid w:val="00A77042"/>
    <w:rsid w:val="00A82BDC"/>
    <w:rsid w:val="00A95089"/>
    <w:rsid w:val="00AA2369"/>
    <w:rsid w:val="00AC2C65"/>
    <w:rsid w:val="00AD0567"/>
    <w:rsid w:val="00B43FFF"/>
    <w:rsid w:val="00B511BF"/>
    <w:rsid w:val="00BD762F"/>
    <w:rsid w:val="00BE2828"/>
    <w:rsid w:val="00C2764B"/>
    <w:rsid w:val="00C612A1"/>
    <w:rsid w:val="00C7109D"/>
    <w:rsid w:val="00C87E4E"/>
    <w:rsid w:val="00C91169"/>
    <w:rsid w:val="00CD0CD5"/>
    <w:rsid w:val="00CD5D77"/>
    <w:rsid w:val="00CE545E"/>
    <w:rsid w:val="00D610E8"/>
    <w:rsid w:val="00D65B28"/>
    <w:rsid w:val="00D74C9B"/>
    <w:rsid w:val="00D8755D"/>
    <w:rsid w:val="00D96FFA"/>
    <w:rsid w:val="00DA2084"/>
    <w:rsid w:val="00DB67F1"/>
    <w:rsid w:val="00DC0242"/>
    <w:rsid w:val="00E20674"/>
    <w:rsid w:val="00E65BFF"/>
    <w:rsid w:val="00EA5E10"/>
    <w:rsid w:val="00EC1973"/>
    <w:rsid w:val="00F01FA1"/>
    <w:rsid w:val="00F02B70"/>
    <w:rsid w:val="00F32BFC"/>
    <w:rsid w:val="00F32DE5"/>
    <w:rsid w:val="00F431C6"/>
    <w:rsid w:val="00F57CE2"/>
    <w:rsid w:val="00F6116B"/>
    <w:rsid w:val="00F61F31"/>
    <w:rsid w:val="00F81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hyperlink" Target="https://profspo.ru/books/1390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339E4-E57F-4D2E-907F-4864F66D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12</Pages>
  <Words>2901</Words>
  <Characters>16541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222</cp:revision>
  <dcterms:created xsi:type="dcterms:W3CDTF">2024-04-09T09:03:00Z</dcterms:created>
  <dcterms:modified xsi:type="dcterms:W3CDTF">2025-12-04T07:34:00Z</dcterms:modified>
</cp:coreProperties>
</file>